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8E" w:rsidRPr="00B6648F" w:rsidRDefault="004C2C8E" w:rsidP="004C2C8E">
      <w:pPr>
        <w:pStyle w:val="2"/>
        <w:rPr>
          <w:rFonts w:ascii="Verdana" w:hAnsi="Verdana"/>
          <w:bCs w:val="0"/>
          <w:i w:val="0"/>
          <w:iCs w:val="0"/>
          <w:sz w:val="22"/>
          <w:szCs w:val="22"/>
        </w:rPr>
      </w:pPr>
      <w:bookmarkStart w:id="0" w:name="_Toc193180945"/>
      <w:r w:rsidRPr="00B6648F">
        <w:rPr>
          <w:rFonts w:ascii="Verdana" w:hAnsi="Verdana"/>
          <w:bCs w:val="0"/>
          <w:i w:val="0"/>
          <w:iCs w:val="0"/>
          <w:sz w:val="22"/>
          <w:szCs w:val="22"/>
        </w:rPr>
        <w:t>Οι διάλεκτοι</w:t>
      </w:r>
      <w:bookmarkEnd w:id="0"/>
    </w:p>
    <w:p w:rsidR="004C2C8E" w:rsidRPr="00A66D58" w:rsidRDefault="004C2C8E" w:rsidP="004C2C8E">
      <w:pPr>
        <w:rPr>
          <w:rFonts w:ascii="Verdana" w:hAnsi="Verdana"/>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5"/>
        <w:gridCol w:w="7781"/>
      </w:tblGrid>
      <w:tr w:rsidR="004C2C8E" w:rsidRPr="00A66D58" w:rsidTr="00BC339A">
        <w:trPr>
          <w:trHeight w:val="700"/>
        </w:trPr>
        <w:tc>
          <w:tcPr>
            <w:tcW w:w="1651" w:type="dxa"/>
          </w:tcPr>
          <w:p w:rsidR="004C2C8E" w:rsidRPr="00A66D58" w:rsidRDefault="004C2C8E" w:rsidP="00BC339A">
            <w:pPr>
              <w:rPr>
                <w:rFonts w:ascii="Verdana" w:hAnsi="Verdana" w:cs="Arial"/>
              </w:rPr>
            </w:pPr>
            <w:r w:rsidRPr="00A66D58">
              <w:rPr>
                <w:rFonts w:ascii="Verdana" w:hAnsi="Verdana" w:cs="Arial"/>
                <w:sz w:val="22"/>
                <w:szCs w:val="22"/>
              </w:rPr>
              <w:t>Γνωστικό αντικείμενο</w:t>
            </w:r>
          </w:p>
        </w:tc>
        <w:tc>
          <w:tcPr>
            <w:tcW w:w="6809" w:type="dxa"/>
          </w:tcPr>
          <w:p w:rsidR="004C2C8E" w:rsidRPr="00A66D58" w:rsidRDefault="004C2C8E" w:rsidP="00BC339A">
            <w:pPr>
              <w:rPr>
                <w:rFonts w:ascii="Verdana" w:hAnsi="Verdana" w:cs="Arial"/>
              </w:rPr>
            </w:pPr>
            <w:r w:rsidRPr="00A66D58">
              <w:rPr>
                <w:rFonts w:ascii="Verdana" w:hAnsi="Verdana" w:cs="Arial"/>
                <w:sz w:val="22"/>
                <w:szCs w:val="22"/>
              </w:rPr>
              <w:t>Νέα Ελληνική Γλώσσα</w:t>
            </w:r>
          </w:p>
          <w:p w:rsidR="004C2C8E" w:rsidRPr="00A66D58" w:rsidRDefault="004C2C8E" w:rsidP="00BC339A">
            <w:pPr>
              <w:rPr>
                <w:rFonts w:ascii="Verdana" w:hAnsi="Verdana" w:cs="Arial"/>
              </w:rPr>
            </w:pPr>
            <w:r w:rsidRPr="00A66D58">
              <w:rPr>
                <w:rFonts w:ascii="Verdana" w:hAnsi="Verdana" w:cs="Arial"/>
                <w:sz w:val="22"/>
                <w:szCs w:val="22"/>
              </w:rPr>
              <w:t>Νέα Ελληνική Λογοτεχνία</w:t>
            </w:r>
          </w:p>
        </w:tc>
      </w:tr>
      <w:tr w:rsidR="004C2C8E" w:rsidRPr="00A66D58" w:rsidTr="00BC339A">
        <w:trPr>
          <w:trHeight w:val="539"/>
        </w:trPr>
        <w:tc>
          <w:tcPr>
            <w:tcW w:w="1651" w:type="dxa"/>
          </w:tcPr>
          <w:p w:rsidR="004C2C8E" w:rsidRPr="00A66D58" w:rsidRDefault="004C2C8E" w:rsidP="00BC339A">
            <w:pPr>
              <w:rPr>
                <w:rFonts w:ascii="Verdana" w:hAnsi="Verdana" w:cs="Arial"/>
              </w:rPr>
            </w:pPr>
            <w:r w:rsidRPr="00A66D58">
              <w:rPr>
                <w:rFonts w:ascii="Verdana" w:hAnsi="Verdana" w:cs="Arial"/>
                <w:sz w:val="22"/>
                <w:szCs w:val="22"/>
              </w:rPr>
              <w:t>Τάξη</w:t>
            </w:r>
          </w:p>
        </w:tc>
        <w:tc>
          <w:tcPr>
            <w:tcW w:w="6809" w:type="dxa"/>
          </w:tcPr>
          <w:p w:rsidR="004C2C8E" w:rsidRPr="00A66D58" w:rsidRDefault="004C2C8E" w:rsidP="00BC339A">
            <w:pPr>
              <w:rPr>
                <w:rFonts w:ascii="Verdana" w:hAnsi="Verdana" w:cs="Arial"/>
              </w:rPr>
            </w:pPr>
          </w:p>
          <w:p w:rsidR="004C2C8E" w:rsidRPr="00A66D58" w:rsidRDefault="004C2C8E" w:rsidP="00BC339A">
            <w:pPr>
              <w:rPr>
                <w:rFonts w:ascii="Verdana" w:hAnsi="Verdana" w:cs="Arial"/>
              </w:rPr>
            </w:pPr>
            <w:r w:rsidRPr="00A66D58">
              <w:rPr>
                <w:rFonts w:ascii="Verdana" w:hAnsi="Verdana" w:cs="Arial"/>
                <w:sz w:val="22"/>
                <w:szCs w:val="22"/>
              </w:rPr>
              <w:t>Α΄ ΛΥΚΕΙΟΥ</w:t>
            </w:r>
          </w:p>
        </w:tc>
      </w:tr>
      <w:tr w:rsidR="004C2C8E" w:rsidRPr="00A66D58" w:rsidTr="00BC339A">
        <w:trPr>
          <w:trHeight w:val="1403"/>
        </w:trPr>
        <w:tc>
          <w:tcPr>
            <w:tcW w:w="1651" w:type="dxa"/>
          </w:tcPr>
          <w:p w:rsidR="004C2C8E" w:rsidRPr="00A66D58" w:rsidRDefault="004C2C8E" w:rsidP="00BC339A">
            <w:pPr>
              <w:rPr>
                <w:rFonts w:ascii="Verdana" w:hAnsi="Verdana" w:cs="Arial"/>
              </w:rPr>
            </w:pPr>
            <w:r w:rsidRPr="00A66D58">
              <w:rPr>
                <w:rFonts w:ascii="Verdana" w:hAnsi="Verdana" w:cs="Arial"/>
                <w:sz w:val="22"/>
                <w:szCs w:val="22"/>
              </w:rPr>
              <w:t>Διδακτικοί στόχοι</w:t>
            </w:r>
          </w:p>
        </w:tc>
        <w:tc>
          <w:tcPr>
            <w:tcW w:w="6809" w:type="dxa"/>
          </w:tcPr>
          <w:p w:rsidR="004C2C8E" w:rsidRPr="00A66D58" w:rsidRDefault="004C2C8E" w:rsidP="004C2C8E">
            <w:pPr>
              <w:numPr>
                <w:ilvl w:val="0"/>
                <w:numId w:val="1"/>
              </w:numPr>
              <w:jc w:val="both"/>
              <w:rPr>
                <w:rFonts w:ascii="Verdana" w:hAnsi="Verdana" w:cs="Arial"/>
              </w:rPr>
            </w:pPr>
            <w:r w:rsidRPr="00A66D58">
              <w:rPr>
                <w:rFonts w:ascii="Verdana" w:hAnsi="Verdana" w:cs="Arial"/>
                <w:sz w:val="22"/>
                <w:szCs w:val="22"/>
              </w:rPr>
              <w:t>Να αναγνωρίσουν και να εκτιμήσουν οι μαθητές τη μακρόχρονη πορεία της ελληνικής γλώσσας και τον πλούτο των διαλεκτικών της μορφών.</w:t>
            </w:r>
          </w:p>
          <w:p w:rsidR="004C2C8E" w:rsidRPr="00A66D58" w:rsidRDefault="004C2C8E" w:rsidP="004C2C8E">
            <w:pPr>
              <w:numPr>
                <w:ilvl w:val="0"/>
                <w:numId w:val="1"/>
              </w:numPr>
              <w:jc w:val="both"/>
              <w:rPr>
                <w:rFonts w:ascii="Verdana" w:hAnsi="Verdana" w:cs="Arial"/>
              </w:rPr>
            </w:pPr>
            <w:r w:rsidRPr="00A66D58">
              <w:rPr>
                <w:rFonts w:ascii="Verdana" w:hAnsi="Verdana" w:cs="Arial"/>
                <w:sz w:val="22"/>
                <w:szCs w:val="22"/>
              </w:rPr>
              <w:t>Να κατανοήσουν τα βασικά χαρακτηριστικά των τεσσάρων διαλέκτων της νέας ελληνικής.</w:t>
            </w:r>
          </w:p>
          <w:p w:rsidR="004C2C8E" w:rsidRPr="00A66D58" w:rsidRDefault="004C2C8E" w:rsidP="004C2C8E">
            <w:pPr>
              <w:numPr>
                <w:ilvl w:val="0"/>
                <w:numId w:val="1"/>
              </w:numPr>
              <w:jc w:val="both"/>
              <w:rPr>
                <w:rFonts w:ascii="Verdana" w:hAnsi="Verdana" w:cs="Arial"/>
              </w:rPr>
            </w:pPr>
            <w:r w:rsidRPr="00A66D58">
              <w:rPr>
                <w:rFonts w:ascii="Verdana" w:hAnsi="Verdana" w:cs="Arial"/>
                <w:sz w:val="22"/>
                <w:szCs w:val="22"/>
              </w:rPr>
              <w:t>Να συνειδητοποιήσουν τη σχέση των διαλέκτων με την αρχαία ελληνική γλώσσα.</w:t>
            </w:r>
          </w:p>
          <w:p w:rsidR="004C2C8E" w:rsidRPr="00A66D58" w:rsidRDefault="004C2C8E" w:rsidP="004C2C8E">
            <w:pPr>
              <w:numPr>
                <w:ilvl w:val="0"/>
                <w:numId w:val="1"/>
              </w:numPr>
              <w:jc w:val="both"/>
              <w:rPr>
                <w:rFonts w:ascii="Verdana" w:hAnsi="Verdana" w:cs="Arial"/>
                <w:i/>
              </w:rPr>
            </w:pPr>
            <w:r w:rsidRPr="00A66D58">
              <w:rPr>
                <w:rFonts w:ascii="Verdana" w:hAnsi="Verdana" w:cs="Arial"/>
                <w:sz w:val="22"/>
                <w:szCs w:val="22"/>
              </w:rPr>
              <w:t>Να συνειδητοποιήσουν τη σχέση των διαλέκτων με την κοινή νέα ελληνική γλώσσα.</w:t>
            </w:r>
          </w:p>
        </w:tc>
      </w:tr>
      <w:tr w:rsidR="004C2C8E" w:rsidRPr="00A66D58" w:rsidTr="00BC339A">
        <w:trPr>
          <w:trHeight w:val="582"/>
        </w:trPr>
        <w:tc>
          <w:tcPr>
            <w:tcW w:w="1651" w:type="dxa"/>
          </w:tcPr>
          <w:p w:rsidR="004C2C8E" w:rsidRPr="00A66D58" w:rsidRDefault="004C2C8E" w:rsidP="00BC339A">
            <w:pPr>
              <w:rPr>
                <w:rFonts w:ascii="Verdana" w:hAnsi="Verdana" w:cs="Arial"/>
              </w:rPr>
            </w:pPr>
            <w:r w:rsidRPr="00A66D58">
              <w:rPr>
                <w:rFonts w:ascii="Verdana" w:hAnsi="Verdana" w:cs="Arial"/>
                <w:sz w:val="22"/>
                <w:szCs w:val="22"/>
              </w:rPr>
              <w:t>Προβλεπόμενος</w:t>
            </w:r>
          </w:p>
          <w:p w:rsidR="004C2C8E" w:rsidRPr="00A66D58" w:rsidRDefault="004C2C8E" w:rsidP="00BC339A">
            <w:pPr>
              <w:rPr>
                <w:rFonts w:ascii="Verdana" w:hAnsi="Verdana" w:cs="Arial"/>
              </w:rPr>
            </w:pPr>
            <w:r w:rsidRPr="00A66D58">
              <w:rPr>
                <w:rFonts w:ascii="Verdana" w:hAnsi="Verdana" w:cs="Arial"/>
                <w:sz w:val="22"/>
                <w:szCs w:val="22"/>
              </w:rPr>
              <w:t>χρόνος</w:t>
            </w:r>
          </w:p>
        </w:tc>
        <w:tc>
          <w:tcPr>
            <w:tcW w:w="6809" w:type="dxa"/>
          </w:tcPr>
          <w:p w:rsidR="004C2C8E" w:rsidRPr="00A66D58" w:rsidRDefault="004C2C8E" w:rsidP="00BC339A">
            <w:pPr>
              <w:spacing w:line="360" w:lineRule="auto"/>
              <w:rPr>
                <w:rFonts w:ascii="Verdana" w:hAnsi="Verdana" w:cs="Arial"/>
              </w:rPr>
            </w:pPr>
            <w:r w:rsidRPr="00A66D58">
              <w:rPr>
                <w:rFonts w:ascii="Verdana" w:hAnsi="Verdana" w:cs="Arial"/>
                <w:sz w:val="22"/>
                <w:szCs w:val="22"/>
              </w:rPr>
              <w:t>3 διδακτικές ώρες</w:t>
            </w:r>
          </w:p>
        </w:tc>
      </w:tr>
      <w:tr w:rsidR="004C2C8E" w:rsidRPr="00A66D58" w:rsidTr="00BC339A">
        <w:trPr>
          <w:trHeight w:val="1331"/>
        </w:trPr>
        <w:tc>
          <w:tcPr>
            <w:tcW w:w="1651" w:type="dxa"/>
          </w:tcPr>
          <w:p w:rsidR="004C2C8E" w:rsidRPr="00A66D58" w:rsidRDefault="004C2C8E" w:rsidP="00BC339A">
            <w:pPr>
              <w:rPr>
                <w:rFonts w:ascii="Verdana" w:hAnsi="Verdana" w:cs="Arial"/>
              </w:rPr>
            </w:pPr>
            <w:r w:rsidRPr="00A66D58">
              <w:rPr>
                <w:rFonts w:ascii="Verdana" w:hAnsi="Verdana" w:cs="Arial"/>
                <w:sz w:val="22"/>
                <w:szCs w:val="22"/>
              </w:rPr>
              <w:t>Εργαλεία/ λογισμικά</w:t>
            </w:r>
          </w:p>
        </w:tc>
        <w:tc>
          <w:tcPr>
            <w:tcW w:w="6809" w:type="dxa"/>
          </w:tcPr>
          <w:p w:rsidR="004C2C8E" w:rsidRPr="00A66D58" w:rsidRDefault="0039424A" w:rsidP="00BC339A">
            <w:pPr>
              <w:rPr>
                <w:rStyle w:val="-"/>
                <w:rFonts w:ascii="Verdana" w:hAnsi="Verdana" w:cs="Arial"/>
              </w:rPr>
            </w:pPr>
            <w:r>
              <w:rPr>
                <w:rFonts w:ascii="Verdana" w:hAnsi="Verdana" w:cs="Arial"/>
                <w:sz w:val="22"/>
                <w:szCs w:val="22"/>
              </w:rPr>
              <w:t>Ι</w:t>
            </w:r>
            <w:r w:rsidR="004C2C8E" w:rsidRPr="00A66D58">
              <w:rPr>
                <w:rFonts w:ascii="Verdana" w:hAnsi="Verdana" w:cs="Arial"/>
                <w:sz w:val="22"/>
                <w:szCs w:val="22"/>
              </w:rPr>
              <w:t xml:space="preserve">στοσελίδα σχετικά με την Τσακωνική διάλεκτο: </w:t>
            </w:r>
            <w:r w:rsidR="004C2C8E" w:rsidRPr="00A66D58">
              <w:rPr>
                <w:rStyle w:val="-"/>
                <w:rFonts w:ascii="Verdana" w:hAnsi="Verdana" w:cs="Arial"/>
                <w:sz w:val="22"/>
                <w:szCs w:val="22"/>
              </w:rPr>
              <w:t>h</w:t>
            </w:r>
            <w:hyperlink r:id="rId5" w:tgtFrame="_blank" w:history="1">
              <w:proofErr w:type="spellStart"/>
              <w:r w:rsidR="004C2C8E" w:rsidRPr="00A66D58">
                <w:rPr>
                  <w:rStyle w:val="-"/>
                  <w:rFonts w:ascii="Verdana" w:hAnsi="Verdana" w:cs="Arial"/>
                  <w:sz w:val="22"/>
                  <w:szCs w:val="22"/>
                  <w:lang w:val="en-US"/>
                </w:rPr>
                <w:t>ttp</w:t>
              </w:r>
              <w:proofErr w:type="spellEnd"/>
              <w:r w:rsidR="004C2C8E" w:rsidRPr="00A66D58">
                <w:rPr>
                  <w:rStyle w:val="-"/>
                  <w:rFonts w:ascii="Verdana" w:hAnsi="Verdana" w:cs="Arial"/>
                  <w:sz w:val="22"/>
                  <w:szCs w:val="22"/>
                </w:rPr>
                <w:t>://</w:t>
              </w:r>
              <w:r w:rsidR="004C2C8E" w:rsidRPr="00A66D58">
                <w:rPr>
                  <w:rStyle w:val="-"/>
                  <w:rFonts w:ascii="Verdana" w:hAnsi="Verdana" w:cs="Arial"/>
                  <w:sz w:val="22"/>
                  <w:szCs w:val="22"/>
                  <w:lang w:val="en-US"/>
                </w:rPr>
                <w:t>arcadia</w:t>
              </w:r>
              <w:r w:rsidR="004C2C8E" w:rsidRPr="00A66D58">
                <w:rPr>
                  <w:rStyle w:val="-"/>
                  <w:rFonts w:ascii="Verdana" w:hAnsi="Verdana" w:cs="Arial"/>
                  <w:sz w:val="22"/>
                  <w:szCs w:val="22"/>
                </w:rPr>
                <w:t>.</w:t>
              </w:r>
              <w:proofErr w:type="spellStart"/>
              <w:r w:rsidR="004C2C8E" w:rsidRPr="00A66D58">
                <w:rPr>
                  <w:rStyle w:val="-"/>
                  <w:rFonts w:ascii="Verdana" w:hAnsi="Verdana" w:cs="Arial"/>
                  <w:sz w:val="22"/>
                  <w:szCs w:val="22"/>
                  <w:lang w:val="en-US"/>
                </w:rPr>
                <w:t>ceid</w:t>
              </w:r>
              <w:proofErr w:type="spellEnd"/>
              <w:r w:rsidR="004C2C8E" w:rsidRPr="00A66D58">
                <w:rPr>
                  <w:rStyle w:val="-"/>
                  <w:rFonts w:ascii="Verdana" w:hAnsi="Verdana" w:cs="Arial"/>
                  <w:sz w:val="22"/>
                  <w:szCs w:val="22"/>
                </w:rPr>
                <w:t>.</w:t>
              </w:r>
              <w:proofErr w:type="spellStart"/>
              <w:r w:rsidR="004C2C8E" w:rsidRPr="00A66D58">
                <w:rPr>
                  <w:rStyle w:val="-"/>
                  <w:rFonts w:ascii="Verdana" w:hAnsi="Verdana" w:cs="Arial"/>
                  <w:sz w:val="22"/>
                  <w:szCs w:val="22"/>
                  <w:lang w:val="en-US"/>
                </w:rPr>
                <w:t>upatras</w:t>
              </w:r>
              <w:proofErr w:type="spellEnd"/>
              <w:r w:rsidR="004C2C8E" w:rsidRPr="00A66D58">
                <w:rPr>
                  <w:rStyle w:val="-"/>
                  <w:rFonts w:ascii="Verdana" w:hAnsi="Verdana" w:cs="Arial"/>
                  <w:sz w:val="22"/>
                  <w:szCs w:val="22"/>
                </w:rPr>
                <w:t>.</w:t>
              </w:r>
              <w:proofErr w:type="spellStart"/>
              <w:r w:rsidR="004C2C8E" w:rsidRPr="00A66D58">
                <w:rPr>
                  <w:rStyle w:val="-"/>
                  <w:rFonts w:ascii="Verdana" w:hAnsi="Verdana" w:cs="Arial"/>
                  <w:sz w:val="22"/>
                  <w:szCs w:val="22"/>
                  <w:lang w:val="en-US"/>
                </w:rPr>
                <w:t>gr</w:t>
              </w:r>
              <w:proofErr w:type="spellEnd"/>
              <w:r w:rsidR="004C2C8E" w:rsidRPr="00A66D58">
                <w:rPr>
                  <w:rStyle w:val="-"/>
                  <w:rFonts w:ascii="Verdana" w:hAnsi="Verdana" w:cs="Arial"/>
                  <w:sz w:val="22"/>
                  <w:szCs w:val="22"/>
                </w:rPr>
                <w:t>/</w:t>
              </w:r>
              <w:proofErr w:type="spellStart"/>
              <w:r w:rsidR="004C2C8E" w:rsidRPr="00A66D58">
                <w:rPr>
                  <w:rStyle w:val="-"/>
                  <w:rFonts w:ascii="Verdana" w:hAnsi="Verdana" w:cs="Arial"/>
                  <w:sz w:val="22"/>
                  <w:szCs w:val="22"/>
                  <w:lang w:val="en-US"/>
                </w:rPr>
                <w:t>arkadia</w:t>
              </w:r>
              <w:proofErr w:type="spellEnd"/>
              <w:r w:rsidR="004C2C8E" w:rsidRPr="00A66D58">
                <w:rPr>
                  <w:rStyle w:val="-"/>
                  <w:rFonts w:ascii="Verdana" w:hAnsi="Verdana" w:cs="Arial"/>
                  <w:sz w:val="22"/>
                  <w:szCs w:val="22"/>
                </w:rPr>
                <w:t>/</w:t>
              </w:r>
              <w:r w:rsidR="004C2C8E" w:rsidRPr="00A66D58">
                <w:rPr>
                  <w:rStyle w:val="-"/>
                  <w:rFonts w:ascii="Verdana" w:hAnsi="Verdana" w:cs="Arial"/>
                  <w:sz w:val="22"/>
                  <w:szCs w:val="22"/>
                  <w:lang w:val="en-US"/>
                </w:rPr>
                <w:t>culture</w:t>
              </w:r>
              <w:r w:rsidR="004C2C8E" w:rsidRPr="00A66D58">
                <w:rPr>
                  <w:rStyle w:val="-"/>
                  <w:rFonts w:ascii="Verdana" w:hAnsi="Verdana" w:cs="Arial"/>
                  <w:sz w:val="22"/>
                  <w:szCs w:val="22"/>
                </w:rPr>
                <w:t>/</w:t>
              </w:r>
              <w:proofErr w:type="spellStart"/>
              <w:r w:rsidR="004C2C8E" w:rsidRPr="00A66D58">
                <w:rPr>
                  <w:rStyle w:val="-"/>
                  <w:rFonts w:ascii="Verdana" w:hAnsi="Verdana" w:cs="Arial"/>
                  <w:sz w:val="22"/>
                  <w:szCs w:val="22"/>
                  <w:lang w:val="en-US"/>
                </w:rPr>
                <w:t>tsakonia</w:t>
              </w:r>
              <w:proofErr w:type="spellEnd"/>
              <w:r w:rsidR="004C2C8E" w:rsidRPr="00A66D58">
                <w:rPr>
                  <w:rStyle w:val="-"/>
                  <w:rFonts w:ascii="Verdana" w:hAnsi="Verdana" w:cs="Arial"/>
                  <w:sz w:val="22"/>
                  <w:szCs w:val="22"/>
                </w:rPr>
                <w:t>/</w:t>
              </w:r>
              <w:proofErr w:type="spellStart"/>
              <w:r w:rsidR="004C2C8E" w:rsidRPr="00A66D58">
                <w:rPr>
                  <w:rStyle w:val="-"/>
                  <w:rFonts w:ascii="Verdana" w:hAnsi="Verdana" w:cs="Arial"/>
                  <w:sz w:val="22"/>
                  <w:szCs w:val="22"/>
                  <w:lang w:val="en-US"/>
                </w:rPr>
                <w:t>anthol</w:t>
              </w:r>
              <w:proofErr w:type="spellEnd"/>
              <w:r w:rsidR="004C2C8E" w:rsidRPr="00A66D58">
                <w:rPr>
                  <w:rStyle w:val="-"/>
                  <w:rFonts w:ascii="Verdana" w:hAnsi="Verdana" w:cs="Arial"/>
                  <w:sz w:val="22"/>
                  <w:szCs w:val="22"/>
                </w:rPr>
                <w:t>1.</w:t>
              </w:r>
              <w:proofErr w:type="spellStart"/>
              <w:r w:rsidR="004C2C8E" w:rsidRPr="00A66D58">
                <w:rPr>
                  <w:rStyle w:val="-"/>
                  <w:rFonts w:ascii="Verdana" w:hAnsi="Verdana" w:cs="Arial"/>
                  <w:sz w:val="22"/>
                  <w:szCs w:val="22"/>
                  <w:lang w:val="en-US"/>
                </w:rPr>
                <w:t>htm</w:t>
              </w:r>
              <w:proofErr w:type="spellEnd"/>
            </w:hyperlink>
          </w:p>
          <w:p w:rsidR="004C2C8E" w:rsidRPr="00A66D58" w:rsidRDefault="004C2C8E" w:rsidP="00BC339A">
            <w:pPr>
              <w:spacing w:line="360" w:lineRule="auto"/>
              <w:rPr>
                <w:rFonts w:ascii="Verdana" w:hAnsi="Verdana" w:cs="Arial"/>
              </w:rPr>
            </w:pPr>
          </w:p>
        </w:tc>
      </w:tr>
    </w:tbl>
    <w:p w:rsidR="004C2C8E" w:rsidRPr="00A66D58" w:rsidRDefault="004C2C8E" w:rsidP="004C2C8E">
      <w:pPr>
        <w:spacing w:line="360" w:lineRule="auto"/>
        <w:rPr>
          <w:rFonts w:ascii="Verdana" w:hAnsi="Verdana"/>
          <w:b/>
          <w:sz w:val="22"/>
          <w:szCs w:val="22"/>
        </w:rPr>
      </w:pPr>
    </w:p>
    <w:p w:rsidR="004C2C8E" w:rsidRPr="00A66D58" w:rsidRDefault="004C2C8E" w:rsidP="004C2C8E">
      <w:pPr>
        <w:pStyle w:val="a3"/>
        <w:spacing w:line="360" w:lineRule="auto"/>
        <w:jc w:val="both"/>
        <w:rPr>
          <w:rFonts w:ascii="Verdana" w:hAnsi="Verdana"/>
          <w:b/>
          <w:sz w:val="22"/>
          <w:szCs w:val="22"/>
        </w:rPr>
      </w:pPr>
      <w:r w:rsidRPr="00A66D58">
        <w:rPr>
          <w:rFonts w:ascii="Verdana" w:hAnsi="Verdana"/>
          <w:b/>
          <w:sz w:val="22"/>
          <w:szCs w:val="22"/>
        </w:rPr>
        <w:t xml:space="preserve">Γενικά </w:t>
      </w:r>
    </w:p>
    <w:p w:rsidR="004C2C8E" w:rsidRPr="00A66D58" w:rsidRDefault="004C2C8E" w:rsidP="004C2C8E">
      <w:pPr>
        <w:spacing w:line="360" w:lineRule="auto"/>
        <w:ind w:firstLine="720"/>
        <w:jc w:val="both"/>
        <w:rPr>
          <w:rFonts w:ascii="Verdana" w:hAnsi="Verdana"/>
          <w:sz w:val="22"/>
          <w:szCs w:val="22"/>
        </w:rPr>
      </w:pPr>
      <w:r w:rsidRPr="00A66D58">
        <w:rPr>
          <w:rFonts w:ascii="Verdana" w:hAnsi="Verdana"/>
          <w:sz w:val="22"/>
          <w:szCs w:val="22"/>
        </w:rPr>
        <w:t>Στην ενότητα με τίτλο «Οι διάλεκτοι»</w:t>
      </w:r>
      <w:r w:rsidRPr="00A66D58">
        <w:rPr>
          <w:rFonts w:ascii="Verdana" w:hAnsi="Verdana"/>
          <w:i/>
          <w:sz w:val="22"/>
          <w:szCs w:val="22"/>
        </w:rPr>
        <w:t xml:space="preserve"> </w:t>
      </w:r>
      <w:r w:rsidRPr="00A66D58">
        <w:rPr>
          <w:rFonts w:ascii="Verdana" w:hAnsi="Verdana"/>
          <w:sz w:val="22"/>
          <w:szCs w:val="22"/>
        </w:rPr>
        <w:t>μελετάμε τα είδη των διαλέκτων της  νέας ελληνικής γλώσσας και τη σχέση τους με την αρχαία ελληνική.</w:t>
      </w:r>
    </w:p>
    <w:p w:rsidR="004C2C8E" w:rsidRPr="00A66D58" w:rsidRDefault="004C2C8E" w:rsidP="004C2C8E">
      <w:pPr>
        <w:spacing w:line="360" w:lineRule="auto"/>
        <w:ind w:firstLine="720"/>
        <w:jc w:val="both"/>
        <w:rPr>
          <w:rFonts w:ascii="Verdana" w:hAnsi="Verdana"/>
          <w:sz w:val="22"/>
          <w:szCs w:val="22"/>
        </w:rPr>
      </w:pPr>
      <w:r w:rsidRPr="00A66D58">
        <w:rPr>
          <w:rFonts w:ascii="Verdana" w:hAnsi="Verdana"/>
          <w:sz w:val="22"/>
          <w:szCs w:val="22"/>
        </w:rPr>
        <w:t xml:space="preserve">Η διάλεκτος αποτελεί διαφοροποιημένη μορφή μιας γλώσσας και διακρίνεται από άλλες της ίδιας γλώσσας με βάση φωνολογικά, μορφολογικά ή συντακτικά χαρακτηριστικά. Στη νέα ελληνική γλώσσα υπάρχουν τέσσερις διάλεκτοι: η κρητική, η κυπριακή, η τσακωνική και η ποντιακή. </w:t>
      </w:r>
    </w:p>
    <w:p w:rsidR="004C2C8E" w:rsidRPr="00A66D58" w:rsidRDefault="004C2C8E" w:rsidP="004C2C8E">
      <w:pPr>
        <w:pStyle w:val="a3"/>
        <w:spacing w:line="360" w:lineRule="auto"/>
        <w:jc w:val="both"/>
        <w:rPr>
          <w:rFonts w:ascii="Verdana" w:hAnsi="Verdana"/>
          <w:b/>
          <w:sz w:val="22"/>
          <w:szCs w:val="22"/>
        </w:rPr>
      </w:pPr>
    </w:p>
    <w:p w:rsidR="004C2C8E" w:rsidRPr="00A66D58" w:rsidRDefault="004C2C8E" w:rsidP="004C2C8E">
      <w:pPr>
        <w:spacing w:line="360" w:lineRule="auto"/>
        <w:jc w:val="both"/>
        <w:rPr>
          <w:rFonts w:ascii="Verdana" w:hAnsi="Verdana"/>
          <w:b/>
          <w:sz w:val="22"/>
          <w:szCs w:val="22"/>
        </w:rPr>
      </w:pPr>
      <w:r w:rsidRPr="00A66D58">
        <w:rPr>
          <w:rFonts w:ascii="Verdana" w:hAnsi="Verdana"/>
          <w:b/>
          <w:sz w:val="22"/>
          <w:szCs w:val="22"/>
        </w:rPr>
        <w:t>Σενάριο διδασκαλίας</w:t>
      </w:r>
    </w:p>
    <w:p w:rsidR="004C2C8E" w:rsidRPr="00A66D58" w:rsidRDefault="004C2C8E" w:rsidP="004C2C8E">
      <w:pPr>
        <w:pStyle w:val="a4"/>
        <w:spacing w:line="360" w:lineRule="auto"/>
        <w:ind w:firstLine="720"/>
        <w:jc w:val="both"/>
        <w:rPr>
          <w:rFonts w:ascii="Verdana" w:hAnsi="Verdana"/>
          <w:sz w:val="22"/>
          <w:szCs w:val="22"/>
        </w:rPr>
      </w:pPr>
      <w:r w:rsidRPr="00A66D58">
        <w:rPr>
          <w:rFonts w:ascii="Verdana" w:hAnsi="Verdana"/>
          <w:sz w:val="22"/>
          <w:szCs w:val="22"/>
        </w:rPr>
        <w:t xml:space="preserve">Στο πρώτο στάδιο, και αφού χωρίσουμε τους μαθητές σε τέσσερις ομάδες, τους ζητάμε να ασχοληθούν ανά ομάδα με τα ηχογραφημένα κείμενα κάθε διαλέκτου, </w:t>
      </w:r>
      <w:r w:rsidR="00B64111">
        <w:rPr>
          <w:rFonts w:ascii="Verdana" w:hAnsi="Verdana"/>
          <w:sz w:val="22"/>
          <w:szCs w:val="22"/>
        </w:rPr>
        <w:t>επιλέγοντας το σύνδεσμο «</w:t>
      </w:r>
      <w:r w:rsidR="00B64111" w:rsidRPr="00B64111">
        <w:rPr>
          <w:rFonts w:ascii="Verdana" w:hAnsi="Verdana"/>
          <w:b/>
          <w:sz w:val="22"/>
          <w:szCs w:val="22"/>
          <w:u w:val="single"/>
        </w:rPr>
        <w:t>Ήχοι διαλέκτων</w:t>
      </w:r>
      <w:r w:rsidR="00B64111">
        <w:rPr>
          <w:rFonts w:ascii="Verdana" w:hAnsi="Verdana"/>
          <w:sz w:val="22"/>
          <w:szCs w:val="22"/>
        </w:rPr>
        <w:t>» του Μαθησιακού αντικειμένου.</w:t>
      </w:r>
      <w:r w:rsidRPr="00A66D58">
        <w:rPr>
          <w:rFonts w:ascii="Verdana" w:hAnsi="Verdana"/>
          <w:b/>
          <w:sz w:val="22"/>
          <w:szCs w:val="22"/>
        </w:rPr>
        <w:t xml:space="preserve"> </w:t>
      </w:r>
    </w:p>
    <w:p w:rsidR="004C2C8E" w:rsidRPr="00A66D58" w:rsidRDefault="004C2C8E" w:rsidP="004C2C8E">
      <w:pPr>
        <w:pStyle w:val="a4"/>
        <w:spacing w:line="360" w:lineRule="auto"/>
        <w:jc w:val="both"/>
        <w:rPr>
          <w:rFonts w:ascii="Verdana" w:hAnsi="Verdana"/>
          <w:sz w:val="22"/>
          <w:szCs w:val="22"/>
        </w:rPr>
      </w:pPr>
      <w:r w:rsidRPr="00A66D58">
        <w:rPr>
          <w:rFonts w:ascii="Verdana" w:hAnsi="Verdana"/>
          <w:sz w:val="22"/>
          <w:szCs w:val="22"/>
        </w:rPr>
        <w:t xml:space="preserve">         Οι ασκήσεις είναι κοινές για κάθε κείμενο και αποβλέπουν στη σύγκριση ανάμεσα στις διαλέκτους της νέας ελληνικής με την αρχαία </w:t>
      </w:r>
      <w:r w:rsidRPr="00A66D58">
        <w:rPr>
          <w:rFonts w:ascii="Verdana" w:hAnsi="Verdana"/>
          <w:sz w:val="22"/>
          <w:szCs w:val="22"/>
        </w:rPr>
        <w:lastRenderedPageBreak/>
        <w:t>ελληνική γλώσσα, προκειμένου να φανεί η εξέλιξη και η διαχρονικότητα της ελληνικής γλώσσας. Οφείλουμε να σημειώσουμε ότι στ</w:t>
      </w:r>
      <w:r w:rsidR="00B64111">
        <w:rPr>
          <w:rFonts w:ascii="Verdana" w:hAnsi="Verdana"/>
          <w:sz w:val="22"/>
          <w:szCs w:val="22"/>
        </w:rPr>
        <w:t>η συγκεκριμένη δραστηριότητα</w:t>
      </w:r>
      <w:r w:rsidRPr="00A66D58">
        <w:rPr>
          <w:rFonts w:ascii="Verdana" w:hAnsi="Verdana"/>
          <w:sz w:val="22"/>
          <w:szCs w:val="22"/>
        </w:rPr>
        <w:t xml:space="preserve"> οι μαθητές πρέπει να ενθαρρυνθούν στην έκφραση των απόψεών τους και στην ανάκληση στη μνήμη τους των γνώσεών τους για τους τύπους της αρχαίας ελληνικής που επιβιώνουν στις διαλέκτους. Έτσι μπορούμε να πούμε ότι δεν υπάρχουν συγκεκριμένες σωστές απαντήσεις, αφού δίνεται η δυνατότητα στους μαθητές στο δεύτερο, τρίτο και τέταρτο στάδιο να αναζητήσουν κοινά σημεία μεταξύ των διαλέκτων και της νέας και αρχαίας ελληνικής σε όλα τα γλωσσικά επίπεδα (φωνολογικό, μορφολογικό, συντακτικό). </w:t>
      </w:r>
    </w:p>
    <w:p w:rsidR="004C2C8E" w:rsidRPr="00A66D58" w:rsidRDefault="004C2C8E" w:rsidP="004C2C8E">
      <w:pPr>
        <w:pStyle w:val="a4"/>
        <w:spacing w:line="360" w:lineRule="auto"/>
        <w:ind w:firstLine="720"/>
        <w:jc w:val="both"/>
        <w:rPr>
          <w:rFonts w:ascii="Verdana" w:hAnsi="Verdana"/>
          <w:sz w:val="22"/>
          <w:szCs w:val="22"/>
        </w:rPr>
      </w:pPr>
      <w:r w:rsidRPr="00A66D58">
        <w:rPr>
          <w:rFonts w:ascii="Verdana" w:hAnsi="Verdana"/>
          <w:sz w:val="22"/>
          <w:szCs w:val="22"/>
        </w:rPr>
        <w:t>Αξίζει να σημειώσουμε ότι οι μαθητές μπορούν να βοηθηθούν στη μελέτη των διαλέκτων με την μετάβαση σε προτεινόμενες ιστοσελίδες. Μ’ αυτόν τον τρόπο τούς δίνεται η δυνατότητα να ασκηθούν στη συλλογή και τον έλεγχο της πληροφορίας και να καλλιεργήσουν την κριτική σκέψη τους.</w:t>
      </w:r>
    </w:p>
    <w:p w:rsidR="004C2C8E" w:rsidRPr="00A66D58" w:rsidRDefault="004C2C8E" w:rsidP="004C2C8E">
      <w:pPr>
        <w:pStyle w:val="a4"/>
        <w:spacing w:line="360" w:lineRule="auto"/>
        <w:ind w:firstLine="720"/>
        <w:jc w:val="both"/>
        <w:rPr>
          <w:rFonts w:ascii="Verdana" w:hAnsi="Verdana"/>
          <w:sz w:val="22"/>
          <w:szCs w:val="22"/>
        </w:rPr>
      </w:pPr>
      <w:r w:rsidRPr="00A66D58">
        <w:rPr>
          <w:rFonts w:ascii="Verdana" w:hAnsi="Verdana"/>
          <w:sz w:val="22"/>
          <w:szCs w:val="22"/>
        </w:rPr>
        <w:t xml:space="preserve">Ολοκληρώνοντας τις δραστηριότητες, οι μαθητές </w:t>
      </w:r>
      <w:r w:rsidR="00B64111">
        <w:rPr>
          <w:rFonts w:ascii="Verdana" w:hAnsi="Verdana"/>
          <w:sz w:val="22"/>
          <w:szCs w:val="22"/>
        </w:rPr>
        <w:t>επιλέγουν το σύνδεσμο «</w:t>
      </w:r>
      <w:r w:rsidR="00B64111" w:rsidRPr="00B64111">
        <w:rPr>
          <w:rFonts w:ascii="Verdana" w:hAnsi="Verdana"/>
          <w:b/>
          <w:sz w:val="22"/>
          <w:szCs w:val="22"/>
          <w:u w:val="single"/>
        </w:rPr>
        <w:t>Γεωγραφικός χάρτης διαλέκτων</w:t>
      </w:r>
      <w:r w:rsidR="00B64111">
        <w:rPr>
          <w:rFonts w:ascii="Verdana" w:hAnsi="Verdana"/>
          <w:sz w:val="22"/>
          <w:szCs w:val="22"/>
        </w:rPr>
        <w:t>» του Μαθησιακού αντικειμένου</w:t>
      </w:r>
      <w:r w:rsidRPr="00A66D58">
        <w:rPr>
          <w:rFonts w:ascii="Verdana" w:hAnsi="Verdana"/>
          <w:sz w:val="22"/>
          <w:szCs w:val="22"/>
        </w:rPr>
        <w:t xml:space="preserve"> και καλούνται να σημειώσουν πάνω στο γεωγραφικό χάρτη τις περιοχές στις οποίες χρησιμοποιείται κάθε διάλεκτος, ώστε να σχηματίσουν ολοκληρωμένη εικόνα για αυτές.</w:t>
      </w: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B769D3" w:rsidRDefault="00B769D3" w:rsidP="004C2C8E">
      <w:pPr>
        <w:jc w:val="both"/>
        <w:rPr>
          <w:rFonts w:ascii="Verdana" w:hAnsi="Verdana"/>
          <w:sz w:val="22"/>
          <w:szCs w:val="22"/>
        </w:rPr>
      </w:pPr>
    </w:p>
    <w:p w:rsidR="005F6C71" w:rsidRPr="005F6C71" w:rsidRDefault="005F6C71" w:rsidP="004C2C8E">
      <w:pPr>
        <w:jc w:val="both"/>
        <w:rPr>
          <w:rFonts w:ascii="Verdana" w:hAnsi="Verdana"/>
          <w:sz w:val="22"/>
          <w:szCs w:val="22"/>
        </w:rPr>
      </w:pPr>
    </w:p>
    <w:p w:rsidR="004C2C8E" w:rsidRDefault="004C2C8E" w:rsidP="004C2C8E">
      <w:pPr>
        <w:jc w:val="both"/>
        <w:rPr>
          <w:rFonts w:ascii="Verdana" w:hAnsi="Verdana"/>
          <w:sz w:val="22"/>
          <w:szCs w:val="22"/>
        </w:rPr>
      </w:pPr>
      <w:r>
        <w:rPr>
          <w:rFonts w:ascii="Verdana" w:hAnsi="Verdana"/>
          <w:sz w:val="22"/>
          <w:szCs w:val="22"/>
        </w:rPr>
        <w:lastRenderedPageBreak/>
        <w:t>Τα κείμενα που ακούγονται στη</w:t>
      </w:r>
      <w:r w:rsidR="00B64111">
        <w:rPr>
          <w:rFonts w:ascii="Verdana" w:hAnsi="Verdana"/>
          <w:sz w:val="22"/>
          <w:szCs w:val="22"/>
        </w:rPr>
        <w:t xml:space="preserve"> δραστηριότητα «</w:t>
      </w:r>
      <w:r w:rsidR="00727D85" w:rsidRPr="00B64111">
        <w:rPr>
          <w:rFonts w:ascii="Verdana" w:hAnsi="Verdana"/>
          <w:b/>
          <w:sz w:val="22"/>
          <w:szCs w:val="22"/>
          <w:u w:val="single"/>
        </w:rPr>
        <w:t>Ήχοι διαλέκτων</w:t>
      </w:r>
      <w:r w:rsidR="00B64111">
        <w:rPr>
          <w:rFonts w:ascii="Verdana" w:hAnsi="Verdana"/>
          <w:sz w:val="22"/>
          <w:szCs w:val="22"/>
        </w:rPr>
        <w:t>»</w:t>
      </w:r>
      <w:r>
        <w:rPr>
          <w:rFonts w:ascii="Verdana" w:hAnsi="Verdana"/>
          <w:sz w:val="22"/>
          <w:szCs w:val="22"/>
        </w:rPr>
        <w:t xml:space="preserve"> είναι:</w:t>
      </w:r>
    </w:p>
    <w:p w:rsidR="00B6648F" w:rsidRDefault="00B6648F" w:rsidP="004C2C8E">
      <w:pPr>
        <w:jc w:val="both"/>
        <w:rPr>
          <w:rFonts w:ascii="Verdana" w:hAnsi="Verdana"/>
          <w:sz w:val="22"/>
          <w:szCs w:val="22"/>
        </w:rPr>
      </w:pPr>
    </w:p>
    <w:p w:rsidR="004C2C8E" w:rsidRPr="00B6648F" w:rsidRDefault="00B6648F" w:rsidP="004C2C8E">
      <w:pPr>
        <w:jc w:val="both"/>
        <w:rPr>
          <w:rFonts w:ascii="Verdana" w:hAnsi="Verdana"/>
          <w:i/>
          <w:sz w:val="22"/>
          <w:szCs w:val="22"/>
        </w:rPr>
      </w:pPr>
      <w:r w:rsidRPr="00B6648F">
        <w:rPr>
          <w:rFonts w:ascii="Verdana" w:hAnsi="Verdana"/>
          <w:i/>
          <w:sz w:val="22"/>
          <w:szCs w:val="22"/>
        </w:rPr>
        <w:t>Τ</w:t>
      </w:r>
      <w:r w:rsidR="004C2C8E" w:rsidRPr="00B6648F">
        <w:rPr>
          <w:rFonts w:ascii="Verdana" w:hAnsi="Verdana"/>
          <w:i/>
          <w:sz w:val="22"/>
          <w:szCs w:val="22"/>
        </w:rPr>
        <w:t xml:space="preserve">ΣΑΚΩΝΙΚΗ ΔΙΑΛΕΚΤΟΣ </w:t>
      </w:r>
    </w:p>
    <w:p w:rsidR="004C2C8E" w:rsidRDefault="004C2C8E" w:rsidP="004C2C8E">
      <w:pPr>
        <w:jc w:val="both"/>
        <w:rPr>
          <w:rFonts w:ascii="Verdana" w:hAnsi="Verdana"/>
          <w:sz w:val="22"/>
          <w:szCs w:val="22"/>
        </w:rPr>
      </w:pPr>
      <w:r>
        <w:rPr>
          <w:rFonts w:ascii="Verdana" w:hAnsi="Verdana"/>
          <w:noProof/>
          <w:sz w:val="22"/>
          <w:szCs w:val="22"/>
        </w:rPr>
        <w:drawing>
          <wp:inline distT="0" distB="0" distL="0" distR="0">
            <wp:extent cx="3774440" cy="38912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4838" t="34090" r="25441" b="18530"/>
                    <a:stretch>
                      <a:fillRect/>
                    </a:stretch>
                  </pic:blipFill>
                  <pic:spPr bwMode="auto">
                    <a:xfrm>
                      <a:off x="0" y="0"/>
                      <a:ext cx="3774440" cy="3891280"/>
                    </a:xfrm>
                    <a:prstGeom prst="rect">
                      <a:avLst/>
                    </a:prstGeom>
                    <a:noFill/>
                    <a:ln w="9525">
                      <a:noFill/>
                      <a:miter lim="800000"/>
                      <a:headEnd/>
                      <a:tailEnd/>
                    </a:ln>
                  </pic:spPr>
                </pic:pic>
              </a:graphicData>
            </a:graphic>
          </wp:inline>
        </w:drawing>
      </w:r>
    </w:p>
    <w:p w:rsidR="004C2C8E" w:rsidRDefault="004C2C8E" w:rsidP="004C2C8E">
      <w:pPr>
        <w:jc w:val="both"/>
        <w:rPr>
          <w:rFonts w:ascii="Verdana" w:hAnsi="Verdana"/>
          <w:sz w:val="22"/>
          <w:szCs w:val="22"/>
        </w:rPr>
      </w:pPr>
    </w:p>
    <w:p w:rsidR="004C2C8E" w:rsidRPr="00B6648F" w:rsidRDefault="004C2C8E" w:rsidP="004C2C8E">
      <w:pPr>
        <w:jc w:val="both"/>
        <w:rPr>
          <w:rFonts w:ascii="Verdana" w:hAnsi="Verdana"/>
          <w:i/>
          <w:sz w:val="22"/>
          <w:szCs w:val="22"/>
        </w:rPr>
      </w:pPr>
      <w:r w:rsidRPr="00B6648F">
        <w:rPr>
          <w:rFonts w:ascii="Verdana" w:hAnsi="Verdana"/>
          <w:i/>
          <w:sz w:val="22"/>
          <w:szCs w:val="22"/>
        </w:rPr>
        <w:t xml:space="preserve">ΚΡΗΤΙΚΗ ΔΙΑΛΕΚΤΟΣ  </w:t>
      </w:r>
    </w:p>
    <w:p w:rsidR="004C2C8E" w:rsidRDefault="004C2C8E" w:rsidP="004C2C8E">
      <w:pPr>
        <w:jc w:val="both"/>
        <w:rPr>
          <w:rFonts w:ascii="Verdana" w:hAnsi="Verdana"/>
          <w:sz w:val="22"/>
          <w:szCs w:val="22"/>
        </w:rPr>
      </w:pPr>
    </w:p>
    <w:p w:rsidR="004C2C8E" w:rsidRDefault="004C2C8E" w:rsidP="004C2C8E">
      <w:pPr>
        <w:autoSpaceDE w:val="0"/>
        <w:autoSpaceDN w:val="0"/>
        <w:adjustRightInd w:val="0"/>
        <w:jc w:val="both"/>
        <w:rPr>
          <w:rFonts w:ascii="TimesNewRoman+1" w:hAnsi="TimesNewRoman+1" w:cs="TimesNewRoman+1"/>
          <w:sz w:val="20"/>
          <w:szCs w:val="20"/>
        </w:rPr>
      </w:pPr>
      <w:r>
        <w:rPr>
          <w:rFonts w:ascii="TimesNewRoman" w:hAnsi="TimesNewRoman" w:cs="TimesNewRoman"/>
          <w:sz w:val="20"/>
          <w:szCs w:val="20"/>
        </w:rPr>
        <w:t>«</w:t>
      </w:r>
      <w:r>
        <w:rPr>
          <w:rFonts w:ascii="TimesNewRoman+1" w:hAnsi="TimesNewRoman+1" w:cs="TimesNewRoman+1"/>
          <w:sz w:val="20"/>
          <w:szCs w:val="20"/>
        </w:rPr>
        <w:t xml:space="preserve">Από </w:t>
      </w:r>
      <w:proofErr w:type="spellStart"/>
      <w:r>
        <w:rPr>
          <w:rFonts w:ascii="TimesNewRoman+1" w:hAnsi="TimesNewRoman+1" w:cs="TimesNewRoman+1"/>
          <w:sz w:val="20"/>
          <w:szCs w:val="20"/>
        </w:rPr>
        <w:t>τοτεσάς</w:t>
      </w:r>
      <w:proofErr w:type="spellEnd"/>
      <w:r>
        <w:rPr>
          <w:rFonts w:ascii="TimesNewRoman+1" w:hAnsi="TimesNewRoman+1" w:cs="TimesNewRoman+1"/>
          <w:sz w:val="20"/>
          <w:szCs w:val="20"/>
        </w:rPr>
        <w:t xml:space="preserve"> </w:t>
      </w:r>
      <w:proofErr w:type="spellStart"/>
      <w:r>
        <w:rPr>
          <w:rFonts w:ascii="TimesNewRoman+1" w:hAnsi="TimesNewRoman+1" w:cs="TimesNewRoman+1"/>
          <w:sz w:val="20"/>
          <w:szCs w:val="20"/>
        </w:rPr>
        <w:t>απού</w:t>
      </w:r>
      <w:proofErr w:type="spellEnd"/>
      <w:r>
        <w:rPr>
          <w:rFonts w:ascii="TimesNewRoman+1" w:hAnsi="TimesNewRoman+1" w:cs="TimesNewRoman+1"/>
          <w:sz w:val="20"/>
          <w:szCs w:val="20"/>
        </w:rPr>
        <w:t xml:space="preserve"> </w:t>
      </w:r>
      <w:proofErr w:type="spellStart"/>
      <w:r>
        <w:rPr>
          <w:rFonts w:ascii="TimesNewRoman+1" w:hAnsi="TimesNewRoman+1" w:cs="TimesNewRoman+1"/>
          <w:sz w:val="20"/>
          <w:szCs w:val="20"/>
        </w:rPr>
        <w:t>αρχίξανε</w:t>
      </w:r>
      <w:proofErr w:type="spellEnd"/>
      <w:r>
        <w:rPr>
          <w:rFonts w:ascii="TimesNewRoman+1" w:hAnsi="TimesNewRoman+1" w:cs="TimesNewRoman+1"/>
          <w:sz w:val="20"/>
          <w:szCs w:val="20"/>
        </w:rPr>
        <w:t xml:space="preserve"> οι χωριανοί </w:t>
      </w:r>
      <w:r>
        <w:rPr>
          <w:rFonts w:ascii="TimesNewRoman" w:hAnsi="TimesNewRoman" w:cs="TimesNewRoman"/>
          <w:sz w:val="20"/>
          <w:szCs w:val="20"/>
        </w:rPr>
        <w:t>µ</w:t>
      </w:r>
      <w:r>
        <w:rPr>
          <w:rFonts w:ascii="TimesNewRoman+1" w:hAnsi="TimesNewRoman+1" w:cs="TimesNewRoman+1"/>
          <w:sz w:val="20"/>
          <w:szCs w:val="20"/>
        </w:rPr>
        <w:t>ας να</w:t>
      </w:r>
    </w:p>
    <w:p w:rsidR="004C2C8E" w:rsidRDefault="004C2C8E" w:rsidP="004C2C8E">
      <w:pPr>
        <w:autoSpaceDE w:val="0"/>
        <w:autoSpaceDN w:val="0"/>
        <w:adjustRightInd w:val="0"/>
        <w:jc w:val="both"/>
        <w:rPr>
          <w:rFonts w:ascii="TimesNewRoman+1" w:hAnsi="TimesNewRoman+1" w:cs="TimesNewRoman+1"/>
          <w:sz w:val="20"/>
          <w:szCs w:val="20"/>
        </w:rPr>
      </w:pPr>
      <w:r>
        <w:rPr>
          <w:rFonts w:ascii="TimesNewRoman+1" w:hAnsi="TimesNewRoman+1" w:cs="TimesNewRoman+1"/>
          <w:sz w:val="20"/>
          <w:szCs w:val="20"/>
        </w:rPr>
        <w:t>παίρνουνε αυτοκίνητα</w:t>
      </w:r>
      <w:r>
        <w:rPr>
          <w:rFonts w:ascii="TimesNewRoman" w:hAnsi="TimesNewRoman" w:cs="TimesNewRoman"/>
          <w:sz w:val="20"/>
          <w:szCs w:val="20"/>
        </w:rPr>
        <w:t xml:space="preserve">, </w:t>
      </w:r>
      <w:proofErr w:type="spellStart"/>
      <w:r>
        <w:rPr>
          <w:rFonts w:ascii="TimesNewRoman+1" w:hAnsi="TimesNewRoman+1" w:cs="TimesNewRoman+1"/>
          <w:sz w:val="20"/>
          <w:szCs w:val="20"/>
        </w:rPr>
        <w:t>εχάσανε</w:t>
      </w:r>
      <w:proofErr w:type="spellEnd"/>
      <w:r>
        <w:rPr>
          <w:rFonts w:ascii="TimesNewRoman+1" w:hAnsi="TimesNewRoman+1" w:cs="TimesNewRoman+1"/>
          <w:sz w:val="20"/>
          <w:szCs w:val="20"/>
        </w:rPr>
        <w:t xml:space="preserve"> την αξία </w:t>
      </w:r>
      <w:proofErr w:type="spellStart"/>
      <w:r>
        <w:rPr>
          <w:rFonts w:ascii="TimesNewRoman+1" w:hAnsi="TimesNewRoman+1" w:cs="TimesNewRoman+1"/>
          <w:sz w:val="20"/>
          <w:szCs w:val="20"/>
        </w:rPr>
        <w:t>τως</w:t>
      </w:r>
      <w:proofErr w:type="spellEnd"/>
      <w:r>
        <w:rPr>
          <w:rFonts w:ascii="TimesNewRoman+1" w:hAnsi="TimesNewRoman+1" w:cs="TimesNewRoman+1"/>
          <w:sz w:val="20"/>
          <w:szCs w:val="20"/>
        </w:rPr>
        <w:t xml:space="preserve"> τα ζωντανά</w:t>
      </w:r>
    </w:p>
    <w:p w:rsidR="004C2C8E" w:rsidRDefault="004C2C8E" w:rsidP="004C2C8E">
      <w:pPr>
        <w:autoSpaceDE w:val="0"/>
        <w:autoSpaceDN w:val="0"/>
        <w:adjustRightInd w:val="0"/>
        <w:jc w:val="both"/>
        <w:rPr>
          <w:rFonts w:ascii="TimesNewRoman+1" w:hAnsi="TimesNewRoman+1" w:cs="TimesNewRoman+1"/>
          <w:sz w:val="20"/>
          <w:szCs w:val="20"/>
        </w:rPr>
      </w:pPr>
      <w:proofErr w:type="spellStart"/>
      <w:r>
        <w:rPr>
          <w:rFonts w:ascii="TimesNewRoman+1" w:hAnsi="TimesNewRoman+1" w:cs="TimesNewRoman+1"/>
          <w:sz w:val="20"/>
          <w:szCs w:val="20"/>
        </w:rPr>
        <w:t>επαέ</w:t>
      </w:r>
      <w:proofErr w:type="spellEnd"/>
      <w:r>
        <w:rPr>
          <w:rFonts w:ascii="TimesNewRoman+1" w:hAnsi="TimesNewRoman+1" w:cs="TimesNewRoman+1"/>
          <w:sz w:val="20"/>
          <w:szCs w:val="20"/>
        </w:rPr>
        <w:t xml:space="preserve"> στο χωριό</w:t>
      </w:r>
      <w:r>
        <w:rPr>
          <w:rFonts w:ascii="TimesNewRoman" w:hAnsi="TimesNewRoman" w:cs="TimesNewRoman"/>
          <w:sz w:val="20"/>
          <w:szCs w:val="20"/>
        </w:rPr>
        <w:t xml:space="preserve">» </w:t>
      </w:r>
      <w:proofErr w:type="spellStart"/>
      <w:r>
        <w:rPr>
          <w:rFonts w:ascii="TimesNewRoman+1" w:hAnsi="TimesNewRoman+1" w:cs="TimesNewRoman+1"/>
          <w:sz w:val="20"/>
          <w:szCs w:val="20"/>
        </w:rPr>
        <w:t>ήλεγε</w:t>
      </w:r>
      <w:proofErr w:type="spellEnd"/>
      <w:r>
        <w:rPr>
          <w:rFonts w:ascii="TimesNewRoman+1" w:hAnsi="TimesNewRoman+1" w:cs="TimesNewRoman+1"/>
          <w:sz w:val="20"/>
          <w:szCs w:val="20"/>
        </w:rPr>
        <w:t xml:space="preserve"> ένα βράδυ ο </w:t>
      </w:r>
      <w:proofErr w:type="spellStart"/>
      <w:r>
        <w:rPr>
          <w:rFonts w:ascii="TimesNewRoman+1" w:hAnsi="TimesNewRoman+1" w:cs="TimesNewRoman+1"/>
          <w:sz w:val="20"/>
          <w:szCs w:val="20"/>
        </w:rPr>
        <w:t>Μπάρ</w:t>
      </w:r>
      <w:r>
        <w:rPr>
          <w:rFonts w:ascii="TimesNewRoman" w:hAnsi="TimesNewRoman" w:cs="TimesNewRoman"/>
          <w:sz w:val="20"/>
          <w:szCs w:val="20"/>
        </w:rPr>
        <w:t>µ</w:t>
      </w:r>
      <w:r>
        <w:rPr>
          <w:rFonts w:ascii="TimesNewRoman+1" w:hAnsi="TimesNewRoman+1" w:cs="TimesNewRoman+1"/>
          <w:sz w:val="20"/>
          <w:szCs w:val="20"/>
        </w:rPr>
        <w:t>πα</w:t>
      </w:r>
      <w:proofErr w:type="spellEnd"/>
      <w:r>
        <w:rPr>
          <w:rFonts w:ascii="TimesNewRoman+1" w:hAnsi="TimesNewRoman+1" w:cs="TimesNewRoman+1"/>
          <w:sz w:val="20"/>
          <w:szCs w:val="20"/>
        </w:rPr>
        <w:t xml:space="preserve"> Θοδωρής στο</w:t>
      </w:r>
    </w:p>
    <w:p w:rsidR="004C2C8E" w:rsidRDefault="004C2C8E" w:rsidP="004C2C8E">
      <w:pPr>
        <w:autoSpaceDE w:val="0"/>
        <w:autoSpaceDN w:val="0"/>
        <w:adjustRightInd w:val="0"/>
        <w:jc w:val="both"/>
        <w:rPr>
          <w:rFonts w:ascii="TimesNewRoman" w:hAnsi="TimesNewRoman" w:cs="TimesNewRoman"/>
          <w:sz w:val="20"/>
          <w:szCs w:val="20"/>
        </w:rPr>
      </w:pPr>
      <w:r>
        <w:rPr>
          <w:rFonts w:ascii="TimesNewRoman+1" w:hAnsi="TimesNewRoman+1" w:cs="TimesNewRoman+1"/>
          <w:sz w:val="20"/>
          <w:szCs w:val="20"/>
        </w:rPr>
        <w:t>καφενείο</w:t>
      </w:r>
      <w:r>
        <w:rPr>
          <w:rFonts w:ascii="TimesNewRoman" w:hAnsi="TimesNewRoman" w:cs="TimesNewRoman"/>
          <w:sz w:val="20"/>
          <w:szCs w:val="20"/>
        </w:rPr>
        <w:t>.</w:t>
      </w:r>
    </w:p>
    <w:p w:rsidR="004C2C8E" w:rsidRDefault="004C2C8E" w:rsidP="004C2C8E">
      <w:pPr>
        <w:autoSpaceDE w:val="0"/>
        <w:autoSpaceDN w:val="0"/>
        <w:adjustRightInd w:val="0"/>
        <w:jc w:val="both"/>
        <w:rPr>
          <w:rFonts w:ascii="TimesNewRoman" w:hAnsi="TimesNewRoman" w:cs="TimesNewRoman"/>
          <w:sz w:val="20"/>
          <w:szCs w:val="20"/>
        </w:rPr>
      </w:pPr>
      <w:r>
        <w:rPr>
          <w:rFonts w:ascii="TimesNewRoman+1" w:hAnsi="TimesNewRoman+1" w:cs="TimesNewRoman+1"/>
          <w:sz w:val="20"/>
          <w:szCs w:val="20"/>
        </w:rPr>
        <w:t xml:space="preserve">Ο </w:t>
      </w:r>
      <w:proofErr w:type="spellStart"/>
      <w:r>
        <w:rPr>
          <w:rFonts w:ascii="TimesNewRoman+1" w:hAnsi="TimesNewRoman+1" w:cs="TimesNewRoman+1"/>
          <w:sz w:val="20"/>
          <w:szCs w:val="20"/>
        </w:rPr>
        <w:t>πιά</w:t>
      </w:r>
      <w:proofErr w:type="spellEnd"/>
      <w:r>
        <w:rPr>
          <w:rFonts w:ascii="TimesNewRoman+1" w:hAnsi="TimesNewRoman+1" w:cs="TimesNewRoman+1"/>
          <w:sz w:val="20"/>
          <w:szCs w:val="20"/>
        </w:rPr>
        <w:t xml:space="preserve"> γέρος του χωριού </w:t>
      </w:r>
      <w:proofErr w:type="spellStart"/>
      <w:r>
        <w:rPr>
          <w:rFonts w:ascii="TimesNewRoman+1" w:hAnsi="TimesNewRoman+1" w:cs="TimesNewRoman+1"/>
          <w:sz w:val="20"/>
          <w:szCs w:val="20"/>
        </w:rPr>
        <w:t>ήτονε</w:t>
      </w:r>
      <w:proofErr w:type="spellEnd"/>
      <w:r>
        <w:rPr>
          <w:rFonts w:ascii="TimesNewRoman+1" w:hAnsi="TimesNewRoman+1" w:cs="TimesNewRoman+1"/>
          <w:sz w:val="20"/>
          <w:szCs w:val="20"/>
        </w:rPr>
        <w:t xml:space="preserve"> και </w:t>
      </w:r>
      <w:proofErr w:type="spellStart"/>
      <w:r>
        <w:rPr>
          <w:rFonts w:ascii="TimesNewRoman+1" w:hAnsi="TimesNewRoman+1" w:cs="TimesNewRoman+1"/>
          <w:sz w:val="20"/>
          <w:szCs w:val="20"/>
        </w:rPr>
        <w:t>τονέ</w:t>
      </w:r>
      <w:proofErr w:type="spellEnd"/>
      <w:r>
        <w:rPr>
          <w:rFonts w:ascii="TimesNewRoman+1" w:hAnsi="TimesNewRoman+1" w:cs="TimesNewRoman+1"/>
          <w:sz w:val="20"/>
          <w:szCs w:val="20"/>
        </w:rPr>
        <w:t xml:space="preserve"> γροικούσανε ό</w:t>
      </w:r>
      <w:r>
        <w:rPr>
          <w:rFonts w:ascii="TimesNewRoman" w:hAnsi="TimesNewRoman" w:cs="TimesNewRoman"/>
          <w:sz w:val="20"/>
          <w:szCs w:val="20"/>
        </w:rPr>
        <w:t>-</w:t>
      </w:r>
    </w:p>
    <w:p w:rsidR="004C2C8E" w:rsidRDefault="004C2C8E" w:rsidP="004C2C8E">
      <w:pPr>
        <w:autoSpaceDE w:val="0"/>
        <w:autoSpaceDN w:val="0"/>
        <w:adjustRightInd w:val="0"/>
        <w:jc w:val="both"/>
        <w:rPr>
          <w:rFonts w:ascii="TimesNewRoman" w:hAnsi="TimesNewRoman" w:cs="TimesNewRoman"/>
          <w:sz w:val="20"/>
          <w:szCs w:val="20"/>
        </w:rPr>
      </w:pPr>
      <w:proofErr w:type="spellStart"/>
      <w:r>
        <w:rPr>
          <w:rFonts w:ascii="TimesNewRoman+1" w:hAnsi="TimesNewRoman+1" w:cs="TimesNewRoman+1"/>
          <w:sz w:val="20"/>
          <w:szCs w:val="20"/>
        </w:rPr>
        <w:t>λοι</w:t>
      </w:r>
      <w:proofErr w:type="spellEnd"/>
      <w:r>
        <w:rPr>
          <w:rFonts w:ascii="TimesNewRoman+1" w:hAnsi="TimesNewRoman+1" w:cs="TimesNewRoman+1"/>
          <w:sz w:val="20"/>
          <w:szCs w:val="20"/>
        </w:rPr>
        <w:t xml:space="preserve"> </w:t>
      </w:r>
      <w:r>
        <w:rPr>
          <w:rFonts w:ascii="TimesNewRoman" w:hAnsi="TimesNewRoman" w:cs="TimesNewRoman"/>
          <w:sz w:val="20"/>
          <w:szCs w:val="20"/>
        </w:rPr>
        <w:t>µ</w:t>
      </w:r>
      <w:r>
        <w:rPr>
          <w:rFonts w:ascii="TimesNewRoman+1" w:hAnsi="TimesNewRoman+1" w:cs="TimesNewRoman+1"/>
          <w:sz w:val="20"/>
          <w:szCs w:val="20"/>
        </w:rPr>
        <w:t xml:space="preserve">ε </w:t>
      </w:r>
      <w:proofErr w:type="spellStart"/>
      <w:r>
        <w:rPr>
          <w:rFonts w:ascii="TimesNewRoman+1" w:hAnsi="TimesNewRoman+1" w:cs="TimesNewRoman+1"/>
          <w:sz w:val="20"/>
          <w:szCs w:val="20"/>
        </w:rPr>
        <w:t>σεβασ</w:t>
      </w:r>
      <w:r>
        <w:rPr>
          <w:rFonts w:ascii="TimesNewRoman" w:hAnsi="TimesNewRoman" w:cs="TimesNewRoman"/>
          <w:sz w:val="20"/>
          <w:szCs w:val="20"/>
        </w:rPr>
        <w:t>µ</w:t>
      </w:r>
      <w:r>
        <w:rPr>
          <w:rFonts w:ascii="TimesNewRoman+1" w:hAnsi="TimesNewRoman+1" w:cs="TimesNewRoman+1"/>
          <w:sz w:val="20"/>
          <w:szCs w:val="20"/>
        </w:rPr>
        <w:t>ό</w:t>
      </w:r>
      <w:proofErr w:type="spellEnd"/>
      <w:r>
        <w:rPr>
          <w:rFonts w:ascii="TimesNewRoman" w:hAnsi="TimesNewRoman" w:cs="TimesNewRoman"/>
          <w:sz w:val="20"/>
          <w:szCs w:val="20"/>
        </w:rPr>
        <w:t>.</w:t>
      </w:r>
    </w:p>
    <w:p w:rsidR="004C2C8E" w:rsidRDefault="004C2C8E" w:rsidP="004C2C8E">
      <w:pPr>
        <w:autoSpaceDE w:val="0"/>
        <w:autoSpaceDN w:val="0"/>
        <w:adjustRightInd w:val="0"/>
        <w:jc w:val="both"/>
        <w:rPr>
          <w:rFonts w:ascii="TimesNewRoman+1" w:hAnsi="TimesNewRoman+1" w:cs="TimesNewRoman+1"/>
          <w:sz w:val="20"/>
          <w:szCs w:val="20"/>
        </w:rPr>
      </w:pPr>
      <w:r>
        <w:rPr>
          <w:rFonts w:ascii="TimesNewRoman+1" w:hAnsi="TimesNewRoman+1" w:cs="TimesNewRoman+1"/>
          <w:sz w:val="20"/>
          <w:szCs w:val="20"/>
        </w:rPr>
        <w:t xml:space="preserve">Δεν </w:t>
      </w:r>
      <w:proofErr w:type="spellStart"/>
      <w:r>
        <w:rPr>
          <w:rFonts w:ascii="TimesNewRoman+1" w:hAnsi="TimesNewRoman+1" w:cs="TimesNewRoman+1"/>
          <w:sz w:val="20"/>
          <w:szCs w:val="20"/>
        </w:rPr>
        <w:t>εσήκωνε</w:t>
      </w:r>
      <w:proofErr w:type="spellEnd"/>
      <w:r>
        <w:rPr>
          <w:rFonts w:ascii="TimesNewRoman+1" w:hAnsi="TimesNewRoman+1" w:cs="TimesNewRoman+1"/>
          <w:sz w:val="20"/>
          <w:szCs w:val="20"/>
        </w:rPr>
        <w:t xml:space="preserve"> </w:t>
      </w:r>
      <w:r>
        <w:rPr>
          <w:rFonts w:ascii="TimesNewRoman" w:hAnsi="TimesNewRoman" w:cs="TimesNewRoman"/>
          <w:sz w:val="20"/>
          <w:szCs w:val="20"/>
        </w:rPr>
        <w:t>µ</w:t>
      </w:r>
      <w:r>
        <w:rPr>
          <w:rFonts w:ascii="TimesNewRoman+1" w:hAnsi="TimesNewRoman+1" w:cs="TimesNewRoman+1"/>
          <w:sz w:val="20"/>
          <w:szCs w:val="20"/>
        </w:rPr>
        <w:t>όνο τα εκατό χρόνια στη ράχη του</w:t>
      </w:r>
      <w:r>
        <w:rPr>
          <w:rFonts w:ascii="TimesNewRoman" w:hAnsi="TimesNewRoman" w:cs="TimesNewRoman"/>
          <w:sz w:val="20"/>
          <w:szCs w:val="20"/>
        </w:rPr>
        <w:t>, µ</w:t>
      </w:r>
      <w:r>
        <w:rPr>
          <w:rFonts w:ascii="TimesNewRoman+1" w:hAnsi="TimesNewRoman+1" w:cs="TimesNewRoman+1"/>
          <w:sz w:val="20"/>
          <w:szCs w:val="20"/>
        </w:rPr>
        <w:t>α και</w:t>
      </w:r>
    </w:p>
    <w:p w:rsidR="004C2C8E" w:rsidRDefault="004C2C8E" w:rsidP="004C2C8E">
      <w:pPr>
        <w:autoSpaceDE w:val="0"/>
        <w:autoSpaceDN w:val="0"/>
        <w:adjustRightInd w:val="0"/>
        <w:jc w:val="both"/>
        <w:rPr>
          <w:rFonts w:ascii="TimesNewRoman+1" w:hAnsi="TimesNewRoman+1" w:cs="TimesNewRoman+1"/>
          <w:sz w:val="20"/>
          <w:szCs w:val="20"/>
        </w:rPr>
      </w:pPr>
      <w:r>
        <w:rPr>
          <w:rFonts w:ascii="TimesNewRoman+1" w:hAnsi="TimesNewRoman+1" w:cs="TimesNewRoman+1"/>
          <w:sz w:val="20"/>
          <w:szCs w:val="20"/>
        </w:rPr>
        <w:t xml:space="preserve">σοφίες </w:t>
      </w:r>
      <w:proofErr w:type="spellStart"/>
      <w:r>
        <w:rPr>
          <w:rFonts w:ascii="TimesNewRoman+1" w:hAnsi="TimesNewRoman+1" w:cs="TimesNewRoman+1"/>
          <w:sz w:val="20"/>
          <w:szCs w:val="20"/>
        </w:rPr>
        <w:t>απού</w:t>
      </w:r>
      <w:proofErr w:type="spellEnd"/>
      <w:r>
        <w:rPr>
          <w:rFonts w:ascii="TimesNewRoman+1" w:hAnsi="TimesNewRoman+1" w:cs="TimesNewRoman+1"/>
          <w:sz w:val="20"/>
          <w:szCs w:val="20"/>
        </w:rPr>
        <w:t xml:space="preserve"> </w:t>
      </w:r>
      <w:proofErr w:type="spellStart"/>
      <w:r>
        <w:rPr>
          <w:rFonts w:ascii="TimesNewRoman+1" w:hAnsi="TimesNewRoman+1" w:cs="TimesNewRoman+1"/>
          <w:sz w:val="20"/>
          <w:szCs w:val="20"/>
        </w:rPr>
        <w:t>του</w:t>
      </w:r>
      <w:r>
        <w:rPr>
          <w:rFonts w:ascii="TimesNewRoman" w:hAnsi="TimesNewRoman" w:cs="TimesNewRoman"/>
          <w:sz w:val="20"/>
          <w:szCs w:val="20"/>
        </w:rPr>
        <w:t>.</w:t>
      </w:r>
      <w:r>
        <w:rPr>
          <w:rFonts w:ascii="TimesNewRoman+1" w:hAnsi="TimesNewRoman+1" w:cs="TimesNewRoman+1"/>
          <w:sz w:val="20"/>
          <w:szCs w:val="20"/>
        </w:rPr>
        <w:t>χε</w:t>
      </w:r>
      <w:proofErr w:type="spellEnd"/>
      <w:r>
        <w:rPr>
          <w:rFonts w:ascii="TimesNewRoman+1" w:hAnsi="TimesNewRoman+1" w:cs="TimesNewRoman+1"/>
          <w:sz w:val="20"/>
          <w:szCs w:val="20"/>
        </w:rPr>
        <w:t xml:space="preserve"> </w:t>
      </w:r>
      <w:r>
        <w:rPr>
          <w:rFonts w:ascii="TimesNewRoman" w:hAnsi="TimesNewRoman" w:cs="TimesNewRoman"/>
          <w:sz w:val="20"/>
          <w:szCs w:val="20"/>
        </w:rPr>
        <w:t>µ</w:t>
      </w:r>
      <w:proofErr w:type="spellStart"/>
      <w:r>
        <w:rPr>
          <w:rFonts w:ascii="TimesNewRoman+1" w:hAnsi="TimesNewRoman+1" w:cs="TimesNewRoman+1"/>
          <w:sz w:val="20"/>
          <w:szCs w:val="20"/>
        </w:rPr>
        <w:t>αζώξει</w:t>
      </w:r>
      <w:proofErr w:type="spellEnd"/>
      <w:r>
        <w:rPr>
          <w:rFonts w:ascii="TimesNewRoman+1" w:hAnsi="TimesNewRoman+1" w:cs="TimesNewRoman+1"/>
          <w:sz w:val="20"/>
          <w:szCs w:val="20"/>
        </w:rPr>
        <w:t xml:space="preserve"> ο χρόνος και η πείρα στο </w:t>
      </w:r>
      <w:r>
        <w:rPr>
          <w:rFonts w:ascii="TimesNewRoman" w:hAnsi="TimesNewRoman" w:cs="TimesNewRoman"/>
          <w:sz w:val="20"/>
          <w:szCs w:val="20"/>
        </w:rPr>
        <w:t>µ</w:t>
      </w:r>
      <w:proofErr w:type="spellStart"/>
      <w:r>
        <w:rPr>
          <w:rFonts w:ascii="TimesNewRoman+1" w:hAnsi="TimesNewRoman+1" w:cs="TimesNewRoman+1"/>
          <w:sz w:val="20"/>
          <w:szCs w:val="20"/>
        </w:rPr>
        <w:t>υαλό</w:t>
      </w:r>
      <w:proofErr w:type="spellEnd"/>
    </w:p>
    <w:p w:rsidR="004C2C8E" w:rsidRPr="008E2DEC" w:rsidRDefault="004C2C8E" w:rsidP="004C2C8E">
      <w:pPr>
        <w:autoSpaceDE w:val="0"/>
        <w:autoSpaceDN w:val="0"/>
        <w:adjustRightInd w:val="0"/>
        <w:jc w:val="both"/>
        <w:rPr>
          <w:rFonts w:cs="TimesNewRoman"/>
          <w:sz w:val="20"/>
          <w:szCs w:val="20"/>
        </w:rPr>
      </w:pPr>
      <w:r>
        <w:rPr>
          <w:rFonts w:ascii="TimesNewRoman+1" w:hAnsi="TimesNewRoman+1" w:cs="TimesNewRoman+1"/>
          <w:sz w:val="20"/>
          <w:szCs w:val="20"/>
        </w:rPr>
        <w:t>του</w:t>
      </w:r>
      <w:r>
        <w:rPr>
          <w:rFonts w:ascii="TimesNewRoman" w:hAnsi="TimesNewRoman" w:cs="TimesNewRoman"/>
          <w:sz w:val="20"/>
          <w:szCs w:val="20"/>
        </w:rPr>
        <w:t>.</w:t>
      </w:r>
      <w:r>
        <w:rPr>
          <w:rFonts w:cs="TimesNewRoman"/>
          <w:sz w:val="20"/>
          <w:szCs w:val="20"/>
        </w:rPr>
        <w:t>...</w:t>
      </w:r>
    </w:p>
    <w:p w:rsidR="004C2C8E" w:rsidRDefault="004C2C8E" w:rsidP="004C2C8E">
      <w:pPr>
        <w:autoSpaceDE w:val="0"/>
        <w:autoSpaceDN w:val="0"/>
        <w:adjustRightInd w:val="0"/>
        <w:rPr>
          <w:rFonts w:ascii="TimesNewRoman+1" w:hAnsi="TimesNewRoman+1" w:cs="TimesNewRoman+1"/>
          <w:sz w:val="20"/>
          <w:szCs w:val="20"/>
        </w:rPr>
      </w:pPr>
      <w:r>
        <w:rPr>
          <w:rFonts w:ascii="TimesNewRoman+1" w:hAnsi="TimesNewRoman+1" w:cs="TimesNewRoman+1"/>
          <w:sz w:val="20"/>
          <w:szCs w:val="20"/>
        </w:rPr>
        <w:t xml:space="preserve">Κι </w:t>
      </w:r>
      <w:proofErr w:type="spellStart"/>
      <w:r>
        <w:rPr>
          <w:rFonts w:ascii="TimesNewRoman+1" w:hAnsi="TimesNewRoman+1" w:cs="TimesNewRoman+1"/>
          <w:sz w:val="20"/>
          <w:szCs w:val="20"/>
        </w:rPr>
        <w:t>εδά</w:t>
      </w:r>
      <w:proofErr w:type="spellEnd"/>
      <w:r>
        <w:rPr>
          <w:rFonts w:ascii="TimesNewRoman+1" w:hAnsi="TimesNewRoman+1" w:cs="TimesNewRoman+1"/>
          <w:sz w:val="20"/>
          <w:szCs w:val="20"/>
        </w:rPr>
        <w:t xml:space="preserve"> </w:t>
      </w:r>
      <w:r>
        <w:rPr>
          <w:rFonts w:ascii="TimesNewRoman" w:hAnsi="TimesNewRoman" w:cs="TimesNewRoman"/>
          <w:sz w:val="20"/>
          <w:szCs w:val="20"/>
        </w:rPr>
        <w:t>µ</w:t>
      </w:r>
      <w:r>
        <w:rPr>
          <w:rFonts w:ascii="TimesNewRoman+1" w:hAnsi="TimesNewRoman+1" w:cs="TimesNewRoman+1"/>
          <w:sz w:val="20"/>
          <w:szCs w:val="20"/>
        </w:rPr>
        <w:t xml:space="preserve">ε τα </w:t>
      </w:r>
      <w:proofErr w:type="spellStart"/>
      <w:r>
        <w:rPr>
          <w:rFonts w:ascii="TimesNewRoman+1" w:hAnsi="TimesNewRoman+1" w:cs="TimesNewRoman+1"/>
          <w:sz w:val="20"/>
          <w:szCs w:val="20"/>
        </w:rPr>
        <w:t>αυτικίνητα</w:t>
      </w:r>
      <w:proofErr w:type="spellEnd"/>
      <w:r>
        <w:rPr>
          <w:rFonts w:ascii="TimesNewRoman+1" w:hAnsi="TimesNewRoman+1" w:cs="TimesNewRoman+1"/>
          <w:sz w:val="20"/>
          <w:szCs w:val="20"/>
        </w:rPr>
        <w:t xml:space="preserve"> δεν είχε άδικο</w:t>
      </w:r>
      <w:r>
        <w:rPr>
          <w:rFonts w:ascii="TimesNewRoman" w:hAnsi="TimesNewRoman" w:cs="TimesNewRoman"/>
          <w:sz w:val="20"/>
          <w:szCs w:val="20"/>
        </w:rPr>
        <w:t xml:space="preserve">. </w:t>
      </w:r>
      <w:r>
        <w:rPr>
          <w:rFonts w:ascii="TimesNewRoman+1" w:hAnsi="TimesNewRoman+1" w:cs="TimesNewRoman+1"/>
          <w:sz w:val="20"/>
          <w:szCs w:val="20"/>
        </w:rPr>
        <w:t xml:space="preserve">Ο Θεός </w:t>
      </w:r>
      <w:proofErr w:type="spellStart"/>
      <w:r>
        <w:rPr>
          <w:rFonts w:ascii="TimesNewRoman+1" w:hAnsi="TimesNewRoman+1" w:cs="TimesNewRoman+1"/>
          <w:sz w:val="20"/>
          <w:szCs w:val="20"/>
        </w:rPr>
        <w:t>ήδωκε</w:t>
      </w:r>
      <w:proofErr w:type="spellEnd"/>
    </w:p>
    <w:p w:rsidR="004C2C8E" w:rsidRDefault="004C2C8E" w:rsidP="004C2C8E">
      <w:pPr>
        <w:autoSpaceDE w:val="0"/>
        <w:autoSpaceDN w:val="0"/>
        <w:adjustRightInd w:val="0"/>
        <w:rPr>
          <w:rFonts w:ascii="TimesNewRoman+1" w:hAnsi="TimesNewRoman+1" w:cs="TimesNewRoman+1"/>
          <w:sz w:val="20"/>
          <w:szCs w:val="20"/>
        </w:rPr>
      </w:pPr>
      <w:r>
        <w:rPr>
          <w:rFonts w:ascii="TimesNewRoman+1" w:hAnsi="TimesNewRoman+1" w:cs="TimesNewRoman+1"/>
          <w:sz w:val="20"/>
          <w:szCs w:val="20"/>
        </w:rPr>
        <w:t xml:space="preserve">τα </w:t>
      </w:r>
      <w:proofErr w:type="spellStart"/>
      <w:r>
        <w:rPr>
          <w:rFonts w:ascii="TimesNewRoman+1" w:hAnsi="TimesNewRoman+1" w:cs="TimesNewRoman+1"/>
          <w:sz w:val="20"/>
          <w:szCs w:val="20"/>
        </w:rPr>
        <w:t>οζά</w:t>
      </w:r>
      <w:proofErr w:type="spellEnd"/>
      <w:r>
        <w:rPr>
          <w:rFonts w:ascii="TimesNewRoman+1" w:hAnsi="TimesNewRoman+1" w:cs="TimesNewRoman+1"/>
          <w:sz w:val="20"/>
          <w:szCs w:val="20"/>
        </w:rPr>
        <w:t xml:space="preserve"> για βοηθούς στο γεωργό</w:t>
      </w:r>
      <w:r>
        <w:rPr>
          <w:rFonts w:ascii="TimesNewRoman" w:hAnsi="TimesNewRoman" w:cs="TimesNewRoman"/>
          <w:sz w:val="20"/>
          <w:szCs w:val="20"/>
        </w:rPr>
        <w:t xml:space="preserve">, </w:t>
      </w:r>
      <w:r>
        <w:rPr>
          <w:rFonts w:ascii="TimesNewRoman+1" w:hAnsi="TimesNewRoman+1" w:cs="TimesNewRoman+1"/>
          <w:sz w:val="20"/>
          <w:szCs w:val="20"/>
        </w:rPr>
        <w:t xml:space="preserve">κι όχι </w:t>
      </w:r>
      <w:proofErr w:type="spellStart"/>
      <w:r>
        <w:rPr>
          <w:rFonts w:ascii="TimesNewRoman+1" w:hAnsi="TimesNewRoman+1" w:cs="TimesNewRoman+1"/>
          <w:sz w:val="20"/>
          <w:szCs w:val="20"/>
        </w:rPr>
        <w:t>τσοί</w:t>
      </w:r>
      <w:proofErr w:type="spellEnd"/>
      <w:r>
        <w:rPr>
          <w:rFonts w:ascii="TimesNewRoman+1" w:hAnsi="TimesNewRoman+1" w:cs="TimesNewRoman+1"/>
          <w:sz w:val="20"/>
          <w:szCs w:val="20"/>
        </w:rPr>
        <w:t xml:space="preserve"> </w:t>
      </w:r>
      <w:r>
        <w:rPr>
          <w:rFonts w:ascii="TimesNewRoman" w:hAnsi="TimesNewRoman" w:cs="TimesNewRoman"/>
          <w:sz w:val="20"/>
          <w:szCs w:val="20"/>
        </w:rPr>
        <w:t>µ</w:t>
      </w:r>
      <w:proofErr w:type="spellStart"/>
      <w:r>
        <w:rPr>
          <w:rFonts w:ascii="TimesNewRoman+1" w:hAnsi="TimesNewRoman+1" w:cs="TimesNewRoman+1"/>
          <w:sz w:val="20"/>
          <w:szCs w:val="20"/>
        </w:rPr>
        <w:t>ηχανές</w:t>
      </w:r>
      <w:proofErr w:type="spellEnd"/>
      <w:r>
        <w:rPr>
          <w:rFonts w:ascii="TimesNewRoman" w:hAnsi="TimesNewRoman" w:cs="TimesNewRoman"/>
          <w:sz w:val="20"/>
          <w:szCs w:val="20"/>
        </w:rPr>
        <w:t xml:space="preserve">. </w:t>
      </w:r>
      <w:r>
        <w:rPr>
          <w:rFonts w:ascii="TimesNewRoman+1" w:hAnsi="TimesNewRoman+1" w:cs="TimesNewRoman+1"/>
          <w:sz w:val="20"/>
          <w:szCs w:val="20"/>
        </w:rPr>
        <w:t>Χρόνια</w:t>
      </w:r>
    </w:p>
    <w:p w:rsidR="004C2C8E" w:rsidRDefault="004C2C8E" w:rsidP="004C2C8E">
      <w:pPr>
        <w:autoSpaceDE w:val="0"/>
        <w:autoSpaceDN w:val="0"/>
        <w:adjustRightInd w:val="0"/>
        <w:rPr>
          <w:rFonts w:ascii="TimesNewRoman+1" w:hAnsi="TimesNewRoman+1" w:cs="TimesNewRoman+1"/>
          <w:sz w:val="20"/>
          <w:szCs w:val="20"/>
        </w:rPr>
      </w:pPr>
      <w:proofErr w:type="spellStart"/>
      <w:r>
        <w:rPr>
          <w:rFonts w:ascii="TimesNewRoman+1" w:hAnsi="TimesNewRoman+1" w:cs="TimesNewRoman+1"/>
          <w:sz w:val="20"/>
          <w:szCs w:val="20"/>
        </w:rPr>
        <w:t>εδά</w:t>
      </w:r>
      <w:proofErr w:type="spellEnd"/>
      <w:r>
        <w:rPr>
          <w:rFonts w:ascii="TimesNewRoman+1" w:hAnsi="TimesNewRoman+1" w:cs="TimesNewRoman+1"/>
          <w:sz w:val="20"/>
          <w:szCs w:val="20"/>
        </w:rPr>
        <w:t xml:space="preserve"> </w:t>
      </w:r>
      <w:proofErr w:type="spellStart"/>
      <w:r>
        <w:rPr>
          <w:rFonts w:ascii="TimesNewRoman+1" w:hAnsi="TimesNewRoman+1" w:cs="TimesNewRoman+1"/>
          <w:sz w:val="20"/>
          <w:szCs w:val="20"/>
        </w:rPr>
        <w:t>βγατίζανε</w:t>
      </w:r>
      <w:proofErr w:type="spellEnd"/>
      <w:r>
        <w:rPr>
          <w:rFonts w:ascii="TimesNewRoman+1" w:hAnsi="TimesNewRoman+1" w:cs="TimesNewRoman+1"/>
          <w:sz w:val="20"/>
          <w:szCs w:val="20"/>
        </w:rPr>
        <w:t xml:space="preserve"> σε όλες </w:t>
      </w:r>
      <w:proofErr w:type="spellStart"/>
      <w:r>
        <w:rPr>
          <w:rFonts w:ascii="TimesNewRoman+1" w:hAnsi="TimesNewRoman+1" w:cs="TimesNewRoman+1"/>
          <w:sz w:val="20"/>
          <w:szCs w:val="20"/>
        </w:rPr>
        <w:t>τσοι</w:t>
      </w:r>
      <w:proofErr w:type="spellEnd"/>
      <w:r>
        <w:rPr>
          <w:rFonts w:ascii="TimesNewRoman+1" w:hAnsi="TimesNewRoman+1" w:cs="TimesNewRoman+1"/>
          <w:sz w:val="20"/>
          <w:szCs w:val="20"/>
        </w:rPr>
        <w:t xml:space="preserve"> δουλειές και </w:t>
      </w:r>
      <w:r>
        <w:rPr>
          <w:rFonts w:ascii="TimesNewRoman" w:hAnsi="TimesNewRoman" w:cs="TimesNewRoman"/>
          <w:sz w:val="20"/>
          <w:szCs w:val="20"/>
        </w:rPr>
        <w:t>µ</w:t>
      </w:r>
      <w:r>
        <w:rPr>
          <w:rFonts w:ascii="TimesNewRoman+1" w:hAnsi="TimesNewRoman+1" w:cs="TimesNewRoman+1"/>
          <w:sz w:val="20"/>
          <w:szCs w:val="20"/>
        </w:rPr>
        <w:t xml:space="preserve">ια </w:t>
      </w:r>
      <w:proofErr w:type="spellStart"/>
      <w:r>
        <w:rPr>
          <w:rFonts w:ascii="TimesNewRoman+1" w:hAnsi="TimesNewRoman+1" w:cs="TimesNewRoman+1"/>
          <w:sz w:val="20"/>
          <w:szCs w:val="20"/>
        </w:rPr>
        <w:t>στγ</w:t>
      </w:r>
      <w:r>
        <w:rPr>
          <w:rFonts w:ascii="TimesNewRoman" w:hAnsi="TimesNewRoman" w:cs="TimesNewRoman"/>
          <w:sz w:val="20"/>
          <w:szCs w:val="20"/>
        </w:rPr>
        <w:t>µ</w:t>
      </w:r>
      <w:r>
        <w:rPr>
          <w:rFonts w:ascii="TimesNewRoman+1" w:hAnsi="TimesNewRoman+1" w:cs="TimesNewRoman+1"/>
          <w:sz w:val="20"/>
          <w:szCs w:val="20"/>
        </w:rPr>
        <w:t>ή</w:t>
      </w:r>
      <w:proofErr w:type="spellEnd"/>
      <w:r>
        <w:rPr>
          <w:rFonts w:ascii="TimesNewRoman+1" w:hAnsi="TimesNewRoman+1" w:cs="TimesNewRoman+1"/>
          <w:sz w:val="20"/>
          <w:szCs w:val="20"/>
        </w:rPr>
        <w:t xml:space="preserve"> γενήκανε</w:t>
      </w:r>
    </w:p>
    <w:p w:rsidR="004C2C8E" w:rsidRDefault="004C2C8E" w:rsidP="004C2C8E">
      <w:pPr>
        <w:autoSpaceDE w:val="0"/>
        <w:autoSpaceDN w:val="0"/>
        <w:adjustRightInd w:val="0"/>
        <w:rPr>
          <w:rFonts w:ascii="TimesNewRoman" w:hAnsi="TimesNewRoman" w:cs="TimesNewRoman"/>
          <w:sz w:val="20"/>
          <w:szCs w:val="20"/>
        </w:rPr>
      </w:pPr>
      <w:r>
        <w:rPr>
          <w:rFonts w:ascii="TimesNewRoman+1" w:hAnsi="TimesNewRoman+1" w:cs="TimesNewRoman+1"/>
          <w:sz w:val="20"/>
          <w:szCs w:val="20"/>
        </w:rPr>
        <w:t>άχρηστα</w:t>
      </w:r>
      <w:r>
        <w:rPr>
          <w:rFonts w:ascii="TimesNewRoman" w:hAnsi="TimesNewRoman" w:cs="TimesNewRoman"/>
          <w:sz w:val="20"/>
          <w:szCs w:val="20"/>
        </w:rPr>
        <w:t>.</w:t>
      </w:r>
    </w:p>
    <w:p w:rsidR="004C2C8E" w:rsidRDefault="004C2C8E" w:rsidP="004C2C8E">
      <w:pPr>
        <w:autoSpaceDE w:val="0"/>
        <w:autoSpaceDN w:val="0"/>
        <w:adjustRightInd w:val="0"/>
        <w:rPr>
          <w:rFonts w:ascii="TimesNewRoman" w:hAnsi="TimesNewRoman" w:cs="TimesNewRoman"/>
          <w:sz w:val="20"/>
          <w:szCs w:val="20"/>
        </w:rPr>
      </w:pPr>
      <w:r>
        <w:rPr>
          <w:rFonts w:ascii="TimesNewRoman" w:hAnsi="TimesNewRoman" w:cs="TimesNewRoman"/>
          <w:sz w:val="20"/>
          <w:szCs w:val="20"/>
        </w:rPr>
        <w:t>«</w:t>
      </w:r>
      <w:r>
        <w:rPr>
          <w:rFonts w:ascii="TimesNewRoman+1" w:hAnsi="TimesNewRoman+1" w:cs="TimesNewRoman+1"/>
          <w:sz w:val="20"/>
          <w:szCs w:val="20"/>
        </w:rPr>
        <w:t xml:space="preserve">Δίκιο έχεις </w:t>
      </w:r>
      <w:r>
        <w:rPr>
          <w:rFonts w:ascii="TimesNewRoman" w:hAnsi="TimesNewRoman" w:cs="TimesNewRoman"/>
          <w:sz w:val="20"/>
          <w:szCs w:val="20"/>
        </w:rPr>
        <w:t>µ</w:t>
      </w:r>
      <w:proofErr w:type="spellStart"/>
      <w:r>
        <w:rPr>
          <w:rFonts w:ascii="TimesNewRoman+1" w:hAnsi="TimesNewRoman+1" w:cs="TimesNewRoman+1"/>
          <w:sz w:val="20"/>
          <w:szCs w:val="20"/>
        </w:rPr>
        <w:t>πάρ</w:t>
      </w:r>
      <w:r>
        <w:rPr>
          <w:rFonts w:ascii="TimesNewRoman" w:hAnsi="TimesNewRoman" w:cs="TimesNewRoman"/>
          <w:sz w:val="20"/>
          <w:szCs w:val="20"/>
        </w:rPr>
        <w:t>µ</w:t>
      </w:r>
      <w:r>
        <w:rPr>
          <w:rFonts w:ascii="TimesNewRoman+1" w:hAnsi="TimesNewRoman+1" w:cs="TimesNewRoman+1"/>
          <w:sz w:val="20"/>
          <w:szCs w:val="20"/>
        </w:rPr>
        <w:t>πα</w:t>
      </w:r>
      <w:proofErr w:type="spellEnd"/>
      <w:r>
        <w:rPr>
          <w:rFonts w:ascii="TimesNewRoman+1" w:hAnsi="TimesNewRoman+1" w:cs="TimesNewRoman+1"/>
          <w:sz w:val="20"/>
          <w:szCs w:val="20"/>
        </w:rPr>
        <w:t xml:space="preserve"> Θοδωρή</w:t>
      </w:r>
      <w:r>
        <w:rPr>
          <w:rFonts w:ascii="TimesNewRoman" w:hAnsi="TimesNewRoman" w:cs="TimesNewRoman"/>
          <w:sz w:val="20"/>
          <w:szCs w:val="20"/>
        </w:rPr>
        <w:t>» µ</w:t>
      </w:r>
      <w:proofErr w:type="spellStart"/>
      <w:r>
        <w:rPr>
          <w:rFonts w:ascii="TimesNewRoman+1" w:hAnsi="TimesNewRoman+1" w:cs="TimesNewRoman+1"/>
          <w:sz w:val="20"/>
          <w:szCs w:val="20"/>
        </w:rPr>
        <w:t>ουρ</w:t>
      </w:r>
      <w:r>
        <w:rPr>
          <w:rFonts w:ascii="TimesNewRoman" w:hAnsi="TimesNewRoman" w:cs="TimesNewRoman"/>
          <w:sz w:val="20"/>
          <w:szCs w:val="20"/>
        </w:rPr>
        <w:t>µ</w:t>
      </w:r>
      <w:r>
        <w:rPr>
          <w:rFonts w:ascii="TimesNewRoman+1" w:hAnsi="TimesNewRoman+1" w:cs="TimesNewRoman+1"/>
          <w:sz w:val="20"/>
          <w:szCs w:val="20"/>
        </w:rPr>
        <w:t>ούρισε</w:t>
      </w:r>
      <w:proofErr w:type="spellEnd"/>
      <w:r>
        <w:rPr>
          <w:rFonts w:ascii="TimesNewRoman+1" w:hAnsi="TimesNewRoman+1" w:cs="TimesNewRoman+1"/>
          <w:sz w:val="20"/>
          <w:szCs w:val="20"/>
        </w:rPr>
        <w:t xml:space="preserve"> ο </w:t>
      </w:r>
      <w:proofErr w:type="spellStart"/>
      <w:r>
        <w:rPr>
          <w:rFonts w:ascii="TimesNewRoman+1" w:hAnsi="TimesNewRoman+1" w:cs="TimesNewRoman+1"/>
          <w:sz w:val="20"/>
          <w:szCs w:val="20"/>
        </w:rPr>
        <w:t>Αγησί</w:t>
      </w:r>
      <w:proofErr w:type="spellEnd"/>
      <w:r>
        <w:rPr>
          <w:rFonts w:ascii="TimesNewRoman" w:hAnsi="TimesNewRoman" w:cs="TimesNewRoman"/>
          <w:sz w:val="20"/>
          <w:szCs w:val="20"/>
        </w:rPr>
        <w:t>-</w:t>
      </w:r>
    </w:p>
    <w:p w:rsidR="004C2C8E" w:rsidRDefault="004C2C8E" w:rsidP="004C2C8E">
      <w:pPr>
        <w:autoSpaceDE w:val="0"/>
        <w:autoSpaceDN w:val="0"/>
        <w:adjustRightInd w:val="0"/>
        <w:rPr>
          <w:rFonts w:ascii="TimesNewRoman" w:hAnsi="TimesNewRoman" w:cs="TimesNewRoman"/>
          <w:sz w:val="20"/>
          <w:szCs w:val="20"/>
        </w:rPr>
      </w:pPr>
      <w:proofErr w:type="spellStart"/>
      <w:r>
        <w:rPr>
          <w:rFonts w:ascii="TimesNewRoman+1" w:hAnsi="TimesNewRoman+1" w:cs="TimesNewRoman+1"/>
          <w:sz w:val="20"/>
          <w:szCs w:val="20"/>
        </w:rPr>
        <w:t>λαος</w:t>
      </w:r>
      <w:proofErr w:type="spellEnd"/>
      <w:r>
        <w:rPr>
          <w:rFonts w:ascii="TimesNewRoman+1" w:hAnsi="TimesNewRoman+1" w:cs="TimesNewRoman+1"/>
          <w:sz w:val="20"/>
          <w:szCs w:val="20"/>
        </w:rPr>
        <w:t xml:space="preserve"> ο καφετζής </w:t>
      </w:r>
      <w:proofErr w:type="spellStart"/>
      <w:r>
        <w:rPr>
          <w:rFonts w:ascii="TimesNewRoman+1" w:hAnsi="TimesNewRoman+1" w:cs="TimesNewRoman+1"/>
          <w:sz w:val="20"/>
          <w:szCs w:val="20"/>
        </w:rPr>
        <w:t>απού</w:t>
      </w:r>
      <w:proofErr w:type="spellEnd"/>
      <w:r>
        <w:rPr>
          <w:rFonts w:ascii="TimesNewRoman+1" w:hAnsi="TimesNewRoman+1" w:cs="TimesNewRoman+1"/>
          <w:sz w:val="20"/>
          <w:szCs w:val="20"/>
        </w:rPr>
        <w:t xml:space="preserve"> </w:t>
      </w:r>
      <w:proofErr w:type="spellStart"/>
      <w:r>
        <w:rPr>
          <w:rFonts w:ascii="TimesNewRoman+1" w:hAnsi="TimesNewRoman+1" w:cs="TimesNewRoman+1"/>
          <w:sz w:val="20"/>
          <w:szCs w:val="20"/>
        </w:rPr>
        <w:t>του</w:t>
      </w:r>
      <w:r>
        <w:rPr>
          <w:rFonts w:ascii="TimesNewRoman" w:hAnsi="TimesNewRoman" w:cs="TimesNewRoman"/>
          <w:sz w:val="20"/>
          <w:szCs w:val="20"/>
        </w:rPr>
        <w:t>.</w:t>
      </w:r>
      <w:r>
        <w:rPr>
          <w:rFonts w:ascii="TimesNewRoman+1" w:hAnsi="TimesNewRoman+1" w:cs="TimesNewRoman+1"/>
          <w:sz w:val="20"/>
          <w:szCs w:val="20"/>
        </w:rPr>
        <w:t>βανε</w:t>
      </w:r>
      <w:proofErr w:type="spellEnd"/>
      <w:r>
        <w:rPr>
          <w:rFonts w:ascii="TimesNewRoman+1" w:hAnsi="TimesNewRoman+1" w:cs="TimesNewRoman+1"/>
          <w:sz w:val="20"/>
          <w:szCs w:val="20"/>
        </w:rPr>
        <w:t xml:space="preserve"> </w:t>
      </w:r>
      <w:proofErr w:type="spellStart"/>
      <w:r>
        <w:rPr>
          <w:rFonts w:ascii="TimesNewRoman+1" w:hAnsi="TimesNewRoman+1" w:cs="TimesNewRoman+1"/>
          <w:sz w:val="20"/>
          <w:szCs w:val="20"/>
        </w:rPr>
        <w:t>κεινά</w:t>
      </w:r>
      <w:proofErr w:type="spellEnd"/>
      <w:r>
        <w:rPr>
          <w:rFonts w:ascii="TimesNewRoman+1" w:hAnsi="TimesNewRoman+1" w:cs="TimesNewRoman+1"/>
          <w:sz w:val="20"/>
          <w:szCs w:val="20"/>
        </w:rPr>
        <w:t xml:space="preserve"> την ώρα το καφέ </w:t>
      </w:r>
      <w:proofErr w:type="spellStart"/>
      <w:r>
        <w:rPr>
          <w:rFonts w:ascii="TimesNewRoman+1" w:hAnsi="TimesNewRoman+1" w:cs="TimesNewRoman+1"/>
          <w:sz w:val="20"/>
          <w:szCs w:val="20"/>
        </w:rPr>
        <w:t>απά</w:t>
      </w:r>
      <w:proofErr w:type="spellEnd"/>
      <w:r>
        <w:rPr>
          <w:rFonts w:ascii="TimesNewRoman" w:hAnsi="TimesNewRoman" w:cs="TimesNewRoman"/>
          <w:sz w:val="20"/>
          <w:szCs w:val="20"/>
        </w:rPr>
        <w:t>-</w:t>
      </w:r>
    </w:p>
    <w:p w:rsidR="004C2C8E" w:rsidRDefault="004C2C8E" w:rsidP="004C2C8E">
      <w:pPr>
        <w:autoSpaceDE w:val="0"/>
        <w:autoSpaceDN w:val="0"/>
        <w:adjustRightInd w:val="0"/>
        <w:rPr>
          <w:rFonts w:ascii="TimesNewRoman+1" w:hAnsi="TimesNewRoman+1" w:cs="TimesNewRoman+1"/>
          <w:sz w:val="20"/>
          <w:szCs w:val="20"/>
        </w:rPr>
      </w:pPr>
      <w:proofErr w:type="spellStart"/>
      <w:r>
        <w:rPr>
          <w:rFonts w:ascii="TimesNewRoman+1" w:hAnsi="TimesNewRoman+1" w:cs="TimesNewRoman+1"/>
          <w:sz w:val="20"/>
          <w:szCs w:val="20"/>
        </w:rPr>
        <w:t>νω</w:t>
      </w:r>
      <w:proofErr w:type="spellEnd"/>
      <w:r>
        <w:rPr>
          <w:rFonts w:ascii="TimesNewRoman+1" w:hAnsi="TimesNewRoman+1" w:cs="TimesNewRoman+1"/>
          <w:sz w:val="20"/>
          <w:szCs w:val="20"/>
        </w:rPr>
        <w:t xml:space="preserve"> στο τραπέζι</w:t>
      </w:r>
      <w:r>
        <w:rPr>
          <w:rFonts w:ascii="TimesNewRoman" w:hAnsi="TimesNewRoman" w:cs="TimesNewRoman"/>
          <w:sz w:val="20"/>
          <w:szCs w:val="20"/>
        </w:rPr>
        <w:t>.</w:t>
      </w:r>
    </w:p>
    <w:p w:rsidR="004C2C8E" w:rsidRDefault="004C2C8E" w:rsidP="004C2C8E">
      <w:pPr>
        <w:jc w:val="both"/>
        <w:rPr>
          <w:rFonts w:ascii="Verdana" w:hAnsi="Verdana"/>
          <w:sz w:val="22"/>
          <w:szCs w:val="22"/>
        </w:rPr>
      </w:pPr>
    </w:p>
    <w:p w:rsidR="004C2C8E" w:rsidRDefault="004C2C8E" w:rsidP="004C2C8E">
      <w:pPr>
        <w:jc w:val="both"/>
        <w:rPr>
          <w:rFonts w:ascii="Verdana" w:hAnsi="Verdana"/>
          <w:sz w:val="22"/>
          <w:szCs w:val="22"/>
        </w:rPr>
      </w:pPr>
    </w:p>
    <w:p w:rsidR="004C2C8E" w:rsidRPr="00B6648F" w:rsidRDefault="004C2C8E" w:rsidP="004C2C8E">
      <w:pPr>
        <w:jc w:val="both"/>
        <w:rPr>
          <w:rFonts w:ascii="Verdana" w:hAnsi="Verdana"/>
          <w:i/>
          <w:sz w:val="22"/>
          <w:szCs w:val="22"/>
        </w:rPr>
      </w:pPr>
      <w:r w:rsidRPr="00B6648F">
        <w:rPr>
          <w:rFonts w:ascii="Verdana" w:hAnsi="Verdana"/>
          <w:i/>
          <w:sz w:val="22"/>
          <w:szCs w:val="22"/>
        </w:rPr>
        <w:t xml:space="preserve">ΠΟΝΤΙΑΚΗ ΔΙΑΛΕΚΤΟΣ </w:t>
      </w:r>
    </w:p>
    <w:p w:rsidR="004C2C8E" w:rsidRDefault="004C2C8E" w:rsidP="004C2C8E">
      <w:pPr>
        <w:jc w:val="both"/>
        <w:rPr>
          <w:rFonts w:ascii="Verdana" w:hAnsi="Verdana"/>
          <w:sz w:val="22"/>
          <w:szCs w:val="22"/>
        </w:rPr>
      </w:pPr>
    </w:p>
    <w:p w:rsidR="004C2C8E" w:rsidRDefault="004C2C8E" w:rsidP="004C2C8E">
      <w:proofErr w:type="spellStart"/>
      <w:r>
        <w:t>Πάρθεν</w:t>
      </w:r>
      <w:proofErr w:type="spellEnd"/>
      <w:r>
        <w:t xml:space="preserve"> η Ρωμανία</w:t>
      </w:r>
    </w:p>
    <w:p w:rsidR="004C2C8E" w:rsidRDefault="004C2C8E" w:rsidP="004C2C8E"/>
    <w:p w:rsidR="004C2C8E" w:rsidRDefault="004C2C8E" w:rsidP="004C2C8E">
      <w:pPr>
        <w:jc w:val="both"/>
      </w:pPr>
      <w:r>
        <w:t xml:space="preserve">Έναν </w:t>
      </w:r>
      <w:proofErr w:type="spellStart"/>
      <w:r>
        <w:t>πουλίν</w:t>
      </w:r>
      <w:proofErr w:type="spellEnd"/>
      <w:r>
        <w:t xml:space="preserve">, καλόν </w:t>
      </w:r>
      <w:proofErr w:type="spellStart"/>
      <w:r>
        <w:t>πουλίν</w:t>
      </w:r>
      <w:proofErr w:type="spellEnd"/>
      <w:r>
        <w:t xml:space="preserve"> </w:t>
      </w:r>
      <w:proofErr w:type="spellStart"/>
      <w:r>
        <w:t>εβγαίν</w:t>
      </w:r>
      <w:proofErr w:type="spellEnd"/>
      <w:r>
        <w:t xml:space="preserve">' από την </w:t>
      </w:r>
      <w:proofErr w:type="spellStart"/>
      <w:r>
        <w:t>Πόλην</w:t>
      </w:r>
      <w:proofErr w:type="spellEnd"/>
      <w:r>
        <w:t>·</w:t>
      </w:r>
    </w:p>
    <w:p w:rsidR="004C2C8E" w:rsidRDefault="004C2C8E" w:rsidP="004C2C8E">
      <w:pPr>
        <w:jc w:val="both"/>
      </w:pPr>
      <w:r>
        <w:t xml:space="preserve">ουδέ στ' αμπέλια </w:t>
      </w:r>
      <w:proofErr w:type="spellStart"/>
      <w:r>
        <w:t>κόνεψεν</w:t>
      </w:r>
      <w:proofErr w:type="spellEnd"/>
      <w:r>
        <w:t xml:space="preserve"> ουδέ στα περιβόλια,</w:t>
      </w:r>
    </w:p>
    <w:p w:rsidR="004C2C8E" w:rsidRDefault="004C2C8E" w:rsidP="004C2C8E">
      <w:pPr>
        <w:jc w:val="both"/>
      </w:pPr>
      <w:proofErr w:type="spellStart"/>
      <w:r>
        <w:t>επήγεν</w:t>
      </w:r>
      <w:proofErr w:type="spellEnd"/>
      <w:r>
        <w:t xml:space="preserve"> και-ν </w:t>
      </w:r>
      <w:proofErr w:type="spellStart"/>
      <w:r>
        <w:t>εκόνεψεν</w:t>
      </w:r>
      <w:proofErr w:type="spellEnd"/>
      <w:r>
        <w:t xml:space="preserve"> α σου </w:t>
      </w:r>
      <w:proofErr w:type="spellStart"/>
      <w:r>
        <w:t>Ηλί</w:t>
      </w:r>
      <w:proofErr w:type="spellEnd"/>
      <w:r>
        <w:t xml:space="preserve">' τον </w:t>
      </w:r>
      <w:proofErr w:type="spellStart"/>
      <w:r>
        <w:t>κάστρον</w:t>
      </w:r>
      <w:proofErr w:type="spellEnd"/>
      <w:r>
        <w:t>.</w:t>
      </w:r>
    </w:p>
    <w:p w:rsidR="004C2C8E" w:rsidRDefault="004C2C8E" w:rsidP="004C2C8E">
      <w:pPr>
        <w:jc w:val="both"/>
      </w:pPr>
      <w:proofErr w:type="spellStart"/>
      <w:r>
        <w:lastRenderedPageBreak/>
        <w:t>Εσείξεν</w:t>
      </w:r>
      <w:proofErr w:type="spellEnd"/>
      <w:r>
        <w:t xml:space="preserve"> τ' έναν το </w:t>
      </w:r>
      <w:proofErr w:type="spellStart"/>
      <w:r>
        <w:t>φτερόν</w:t>
      </w:r>
      <w:proofErr w:type="spellEnd"/>
      <w:r>
        <w:t xml:space="preserve"> σο αίμα </w:t>
      </w:r>
      <w:proofErr w:type="spellStart"/>
      <w:r>
        <w:t>βουτεμένον</w:t>
      </w:r>
      <w:proofErr w:type="spellEnd"/>
    </w:p>
    <w:p w:rsidR="004C2C8E" w:rsidRDefault="004C2C8E" w:rsidP="004C2C8E">
      <w:pPr>
        <w:jc w:val="both"/>
      </w:pPr>
      <w:proofErr w:type="spellStart"/>
      <w:r>
        <w:t>εσείξεν</w:t>
      </w:r>
      <w:proofErr w:type="spellEnd"/>
      <w:r>
        <w:t xml:space="preserve"> τ' άλλο το </w:t>
      </w:r>
      <w:proofErr w:type="spellStart"/>
      <w:r>
        <w:t>φτερόν</w:t>
      </w:r>
      <w:proofErr w:type="spellEnd"/>
      <w:r>
        <w:t xml:space="preserve">, </w:t>
      </w:r>
      <w:proofErr w:type="spellStart"/>
      <w:r>
        <w:t>χαρτίν</w:t>
      </w:r>
      <w:proofErr w:type="spellEnd"/>
      <w:r>
        <w:t xml:space="preserve"> έχει </w:t>
      </w:r>
      <w:proofErr w:type="spellStart"/>
      <w:r>
        <w:t>γραμμένον</w:t>
      </w:r>
      <w:proofErr w:type="spellEnd"/>
      <w:r>
        <w:t>,</w:t>
      </w:r>
    </w:p>
    <w:p w:rsidR="004C2C8E" w:rsidRDefault="004C2C8E" w:rsidP="004C2C8E">
      <w:pPr>
        <w:jc w:val="both"/>
      </w:pPr>
      <w:r>
        <w:t xml:space="preserve"> Ατό κανείς κι </w:t>
      </w:r>
      <w:proofErr w:type="spellStart"/>
      <w:r>
        <w:t>ανέγνωσεν</w:t>
      </w:r>
      <w:proofErr w:type="spellEnd"/>
      <w:r>
        <w:t xml:space="preserve">, </w:t>
      </w:r>
      <w:proofErr w:type="spellStart"/>
      <w:r>
        <w:t>ουδ</w:t>
      </w:r>
      <w:proofErr w:type="spellEnd"/>
      <w:r>
        <w:t>' ο μητροπολίτης·</w:t>
      </w:r>
    </w:p>
    <w:p w:rsidR="004C2C8E" w:rsidRDefault="004C2C8E" w:rsidP="004C2C8E">
      <w:pPr>
        <w:jc w:val="both"/>
      </w:pPr>
      <w:r>
        <w:t xml:space="preserve">έναν </w:t>
      </w:r>
      <w:proofErr w:type="spellStart"/>
      <w:r>
        <w:t>παιδίν</w:t>
      </w:r>
      <w:proofErr w:type="spellEnd"/>
      <w:r>
        <w:t xml:space="preserve">, καλόν </w:t>
      </w:r>
      <w:proofErr w:type="spellStart"/>
      <w:r>
        <w:t>παιδίν</w:t>
      </w:r>
      <w:proofErr w:type="spellEnd"/>
      <w:r>
        <w:t>, έρχεται κι αναγνώθει.</w:t>
      </w:r>
    </w:p>
    <w:p w:rsidR="004C2C8E" w:rsidRDefault="004C2C8E" w:rsidP="004C2C8E">
      <w:pPr>
        <w:jc w:val="both"/>
      </w:pPr>
      <w:proofErr w:type="spellStart"/>
      <w:r>
        <w:t>Σίτ</w:t>
      </w:r>
      <w:proofErr w:type="spellEnd"/>
      <w:r>
        <w:t xml:space="preserve">' </w:t>
      </w:r>
      <w:proofErr w:type="spellStart"/>
      <w:r>
        <w:t>αναγνώθ</w:t>
      </w:r>
      <w:proofErr w:type="spellEnd"/>
      <w:r>
        <w:t xml:space="preserve">' σίτε κλαίγει, σίτε κρούει την </w:t>
      </w:r>
      <w:proofErr w:type="spellStart"/>
      <w:r>
        <w:t>καρδίαν</w:t>
      </w:r>
      <w:proofErr w:type="spellEnd"/>
      <w:r>
        <w:t>.</w:t>
      </w:r>
    </w:p>
    <w:p w:rsidR="004C2C8E" w:rsidRDefault="004C2C8E" w:rsidP="004C2C8E">
      <w:pPr>
        <w:jc w:val="both"/>
      </w:pPr>
      <w:r>
        <w:t xml:space="preserve">Αλί εμάς και </w:t>
      </w:r>
      <w:proofErr w:type="spellStart"/>
      <w:r>
        <w:t>βάι</w:t>
      </w:r>
      <w:proofErr w:type="spellEnd"/>
      <w:r>
        <w:t xml:space="preserve"> εμάς, </w:t>
      </w:r>
      <w:proofErr w:type="spellStart"/>
      <w:r>
        <w:t>πάρθεν</w:t>
      </w:r>
      <w:proofErr w:type="spellEnd"/>
      <w:r>
        <w:t xml:space="preserve"> η Ρωμανία!</w:t>
      </w:r>
    </w:p>
    <w:p w:rsidR="004C2C8E" w:rsidRDefault="004C2C8E" w:rsidP="004C2C8E">
      <w:pPr>
        <w:jc w:val="both"/>
      </w:pPr>
      <w:r>
        <w:t xml:space="preserve">Μοιρολογούν τα εκκλησιάς, </w:t>
      </w:r>
      <w:proofErr w:type="spellStart"/>
      <w:r>
        <w:t>κλαίγνε</w:t>
      </w:r>
      <w:proofErr w:type="spellEnd"/>
      <w:r>
        <w:t xml:space="preserve"> τα μοναστήρια</w:t>
      </w:r>
    </w:p>
    <w:p w:rsidR="004C2C8E" w:rsidRDefault="004C2C8E" w:rsidP="004C2C8E">
      <w:pPr>
        <w:jc w:val="both"/>
      </w:pPr>
      <w:r>
        <w:t xml:space="preserve">κι ο </w:t>
      </w:r>
      <w:proofErr w:type="spellStart"/>
      <w:r>
        <w:t>Γιάννες</w:t>
      </w:r>
      <w:proofErr w:type="spellEnd"/>
      <w:r>
        <w:t xml:space="preserve"> ο </w:t>
      </w:r>
      <w:proofErr w:type="spellStart"/>
      <w:r>
        <w:t>Χρυσόστομον</w:t>
      </w:r>
      <w:proofErr w:type="spellEnd"/>
      <w:r>
        <w:t xml:space="preserve"> κλαίει, </w:t>
      </w:r>
      <w:proofErr w:type="spellStart"/>
      <w:r>
        <w:t>δερνοκοπιέται</w:t>
      </w:r>
      <w:proofErr w:type="spellEnd"/>
      <w:r>
        <w:t>,</w:t>
      </w:r>
    </w:p>
    <w:p w:rsidR="004C2C8E" w:rsidRDefault="004C2C8E" w:rsidP="004C2C8E">
      <w:pPr>
        <w:jc w:val="both"/>
      </w:pPr>
      <w:r>
        <w:t>-Μη κλαίς, μη κλαίς Αϊ-</w:t>
      </w:r>
      <w:proofErr w:type="spellStart"/>
      <w:r>
        <w:t>Γιάννε</w:t>
      </w:r>
      <w:proofErr w:type="spellEnd"/>
      <w:r>
        <w:t xml:space="preserve"> μου, και </w:t>
      </w:r>
      <w:proofErr w:type="spellStart"/>
      <w:r>
        <w:t>δερνοκοπισκάσαι</w:t>
      </w:r>
      <w:proofErr w:type="spellEnd"/>
    </w:p>
    <w:p w:rsidR="004C2C8E" w:rsidRDefault="004C2C8E" w:rsidP="004C2C8E">
      <w:pPr>
        <w:jc w:val="both"/>
      </w:pPr>
      <w:r>
        <w:t>-Η Ρωμανία πέρασε, η Ρωμανία '</w:t>
      </w:r>
      <w:proofErr w:type="spellStart"/>
      <w:r>
        <w:t>πάρθεν</w:t>
      </w:r>
      <w:proofErr w:type="spellEnd"/>
      <w:r>
        <w:t>.</w:t>
      </w:r>
    </w:p>
    <w:p w:rsidR="004C2C8E" w:rsidRDefault="004C2C8E" w:rsidP="004C2C8E">
      <w:pPr>
        <w:jc w:val="both"/>
      </w:pPr>
      <w:r>
        <w:t xml:space="preserve">-Η Ρωμανία κι αν </w:t>
      </w:r>
      <w:proofErr w:type="spellStart"/>
      <w:r>
        <w:t>πέρασεν</w:t>
      </w:r>
      <w:proofErr w:type="spellEnd"/>
      <w:r>
        <w:t xml:space="preserve">, ανθεί και φέρει κι άλλο. </w:t>
      </w:r>
    </w:p>
    <w:p w:rsidR="004C2C8E" w:rsidRDefault="004C2C8E" w:rsidP="004C2C8E"/>
    <w:p w:rsidR="004C2C8E" w:rsidRDefault="004C2C8E" w:rsidP="004C2C8E">
      <w:pPr>
        <w:jc w:val="both"/>
        <w:rPr>
          <w:rFonts w:ascii="Verdana" w:hAnsi="Verdana"/>
          <w:sz w:val="22"/>
          <w:szCs w:val="22"/>
        </w:rPr>
      </w:pPr>
    </w:p>
    <w:p w:rsidR="004C2C8E" w:rsidRPr="00B6648F" w:rsidRDefault="004C2C8E" w:rsidP="004C2C8E">
      <w:pPr>
        <w:jc w:val="both"/>
        <w:rPr>
          <w:rFonts w:ascii="Verdana" w:hAnsi="Verdana"/>
          <w:i/>
          <w:sz w:val="22"/>
          <w:szCs w:val="22"/>
        </w:rPr>
      </w:pPr>
      <w:r w:rsidRPr="00B6648F">
        <w:rPr>
          <w:rFonts w:ascii="Verdana" w:hAnsi="Verdana"/>
          <w:i/>
          <w:sz w:val="22"/>
          <w:szCs w:val="22"/>
        </w:rPr>
        <w:t xml:space="preserve">ΚΥΠΡΙΑΚΗ ΔΙΑΛΕΚΤΟΣ </w:t>
      </w:r>
    </w:p>
    <w:p w:rsidR="004C2C8E" w:rsidRPr="00644C5A" w:rsidRDefault="004C2C8E" w:rsidP="004C2C8E">
      <w:pPr>
        <w:pStyle w:val="Web"/>
        <w:shd w:val="clear" w:color="auto" w:fill="F8FCFF"/>
        <w:jc w:val="both"/>
      </w:pPr>
      <w:r w:rsidRPr="00644C5A">
        <w:rPr>
          <w:i/>
          <w:iCs/>
        </w:rPr>
        <w:t xml:space="preserve">Η </w:t>
      </w:r>
      <w:proofErr w:type="spellStart"/>
      <w:r w:rsidRPr="00644C5A">
        <w:rPr>
          <w:i/>
          <w:iCs/>
        </w:rPr>
        <w:t>κοντονούρα</w:t>
      </w:r>
      <w:proofErr w:type="spellEnd"/>
      <w:r w:rsidRPr="00644C5A">
        <w:rPr>
          <w:i/>
          <w:iCs/>
        </w:rPr>
        <w:t xml:space="preserve"> η αλεπού, άμα </w:t>
      </w:r>
      <w:proofErr w:type="spellStart"/>
      <w:r w:rsidRPr="00644C5A">
        <w:rPr>
          <w:i/>
          <w:iCs/>
        </w:rPr>
        <w:t>τž</w:t>
      </w:r>
      <w:proofErr w:type="spellEnd"/>
      <w:r w:rsidRPr="00644C5A">
        <w:rPr>
          <w:i/>
          <w:iCs/>
        </w:rPr>
        <w:t xml:space="preserve">’ </w:t>
      </w:r>
      <w:proofErr w:type="spellStart"/>
      <w:r w:rsidRPr="00644C5A">
        <w:rPr>
          <w:i/>
          <w:iCs/>
        </w:rPr>
        <w:t>αρτžέψαν</w:t>
      </w:r>
      <w:proofErr w:type="spellEnd"/>
      <w:r w:rsidRPr="00644C5A">
        <w:rPr>
          <w:i/>
          <w:iCs/>
        </w:rPr>
        <w:t xml:space="preserve"> οι </w:t>
      </w:r>
      <w:proofErr w:type="spellStart"/>
      <w:r w:rsidRPr="00644C5A">
        <w:rPr>
          <w:i/>
          <w:iCs/>
        </w:rPr>
        <w:t>άλ</w:t>
      </w:r>
      <w:proofErr w:type="spellEnd"/>
      <w:r w:rsidRPr="00644C5A">
        <w:rPr>
          <w:i/>
          <w:iCs/>
        </w:rPr>
        <w:t xml:space="preserve">-λες να την περιπαίζουν, </w:t>
      </w:r>
      <w:proofErr w:type="spellStart"/>
      <w:r w:rsidRPr="00644C5A">
        <w:rPr>
          <w:i/>
          <w:iCs/>
        </w:rPr>
        <w:t>εΐνη</w:t>
      </w:r>
      <w:proofErr w:type="spellEnd"/>
      <w:r w:rsidRPr="00644C5A">
        <w:rPr>
          <w:i/>
          <w:iCs/>
        </w:rPr>
        <w:t xml:space="preserve"> φ-</w:t>
      </w:r>
      <w:proofErr w:type="spellStart"/>
      <w:r w:rsidRPr="00644C5A">
        <w:rPr>
          <w:i/>
          <w:iCs/>
        </w:rPr>
        <w:t>φωδκιά</w:t>
      </w:r>
      <w:proofErr w:type="spellEnd"/>
      <w:r w:rsidRPr="00644C5A">
        <w:rPr>
          <w:i/>
          <w:iCs/>
        </w:rPr>
        <w:t xml:space="preserve"> ’που το θ-</w:t>
      </w:r>
      <w:proofErr w:type="spellStart"/>
      <w:r w:rsidRPr="00644C5A">
        <w:rPr>
          <w:i/>
          <w:iCs/>
        </w:rPr>
        <w:t>θυμόν</w:t>
      </w:r>
      <w:proofErr w:type="spellEnd"/>
      <w:r w:rsidRPr="00644C5A">
        <w:rPr>
          <w:i/>
          <w:iCs/>
        </w:rPr>
        <w:t xml:space="preserve"> της, αμ-</w:t>
      </w:r>
      <w:proofErr w:type="spellStart"/>
      <w:r w:rsidRPr="00644C5A">
        <w:rPr>
          <w:i/>
          <w:iCs/>
        </w:rPr>
        <w:t>μά</w:t>
      </w:r>
      <w:proofErr w:type="spellEnd"/>
      <w:r w:rsidRPr="00644C5A">
        <w:rPr>
          <w:i/>
          <w:iCs/>
        </w:rPr>
        <w:t xml:space="preserve"> ’ν είπε λ-λέξη. </w:t>
      </w:r>
      <w:proofErr w:type="spellStart"/>
      <w:r w:rsidRPr="00644C5A">
        <w:rPr>
          <w:i/>
          <w:iCs/>
        </w:rPr>
        <w:t>Γιάλι</w:t>
      </w:r>
      <w:proofErr w:type="spellEnd"/>
      <w:r w:rsidRPr="00644C5A">
        <w:rPr>
          <w:i/>
          <w:iCs/>
        </w:rPr>
        <w:t>-</w:t>
      </w:r>
      <w:proofErr w:type="spellStart"/>
      <w:r w:rsidRPr="00644C5A">
        <w:rPr>
          <w:i/>
          <w:iCs/>
        </w:rPr>
        <w:t>άλι</w:t>
      </w:r>
      <w:proofErr w:type="spellEnd"/>
      <w:r w:rsidRPr="00644C5A">
        <w:rPr>
          <w:i/>
          <w:iCs/>
        </w:rPr>
        <w:t xml:space="preserve"> </w:t>
      </w:r>
      <w:proofErr w:type="spellStart"/>
      <w:r w:rsidRPr="00644C5A">
        <w:rPr>
          <w:i/>
          <w:iCs/>
        </w:rPr>
        <w:t>έφυεν</w:t>
      </w:r>
      <w:proofErr w:type="spellEnd"/>
      <w:r w:rsidRPr="00644C5A">
        <w:rPr>
          <w:i/>
          <w:iCs/>
        </w:rPr>
        <w:t xml:space="preserve"> </w:t>
      </w:r>
      <w:proofErr w:type="spellStart"/>
      <w:r w:rsidRPr="00644C5A">
        <w:rPr>
          <w:i/>
          <w:iCs/>
        </w:rPr>
        <w:t>τžαι</w:t>
      </w:r>
      <w:proofErr w:type="spellEnd"/>
      <w:r w:rsidRPr="00644C5A">
        <w:rPr>
          <w:i/>
          <w:iCs/>
        </w:rPr>
        <w:t xml:space="preserve"> </w:t>
      </w:r>
      <w:proofErr w:type="spellStart"/>
      <w:r w:rsidRPr="00644C5A">
        <w:rPr>
          <w:i/>
          <w:iCs/>
        </w:rPr>
        <w:t>πήε</w:t>
      </w:r>
      <w:proofErr w:type="spellEnd"/>
      <w:r w:rsidRPr="00644C5A">
        <w:rPr>
          <w:i/>
          <w:iCs/>
        </w:rPr>
        <w:t xml:space="preserve"> μ-</w:t>
      </w:r>
      <w:proofErr w:type="spellStart"/>
      <w:r w:rsidRPr="00644C5A">
        <w:rPr>
          <w:i/>
          <w:iCs/>
        </w:rPr>
        <w:t>μανιšή</w:t>
      </w:r>
      <w:proofErr w:type="spellEnd"/>
      <w:r w:rsidRPr="00644C5A">
        <w:rPr>
          <w:i/>
          <w:iCs/>
        </w:rPr>
        <w:t xml:space="preserve"> της αλ-</w:t>
      </w:r>
      <w:proofErr w:type="spellStart"/>
      <w:r w:rsidRPr="00644C5A">
        <w:rPr>
          <w:i/>
          <w:iCs/>
        </w:rPr>
        <w:t>λού</w:t>
      </w:r>
      <w:proofErr w:type="spellEnd"/>
      <w:r w:rsidRPr="00644C5A">
        <w:rPr>
          <w:i/>
          <w:iCs/>
        </w:rPr>
        <w:t>. Ύστερα ’που λ-</w:t>
      </w:r>
      <w:proofErr w:type="spellStart"/>
      <w:r w:rsidRPr="00644C5A">
        <w:rPr>
          <w:i/>
          <w:iCs/>
        </w:rPr>
        <w:t>λίες</w:t>
      </w:r>
      <w:proofErr w:type="spellEnd"/>
      <w:r w:rsidRPr="00644C5A">
        <w:rPr>
          <w:i/>
          <w:iCs/>
        </w:rPr>
        <w:t xml:space="preserve"> ημέρες </w:t>
      </w:r>
      <w:proofErr w:type="spellStart"/>
      <w:r w:rsidRPr="00644C5A">
        <w:rPr>
          <w:i/>
          <w:iCs/>
        </w:rPr>
        <w:t>ευρεθήκασιμ</w:t>
      </w:r>
      <w:proofErr w:type="spellEnd"/>
      <w:r w:rsidRPr="00644C5A">
        <w:rPr>
          <w:i/>
          <w:iCs/>
        </w:rPr>
        <w:t xml:space="preserve"> πάλε, αμ-</w:t>
      </w:r>
      <w:proofErr w:type="spellStart"/>
      <w:r w:rsidRPr="00644C5A">
        <w:rPr>
          <w:i/>
          <w:iCs/>
        </w:rPr>
        <w:t>μά</w:t>
      </w:r>
      <w:proofErr w:type="spellEnd"/>
      <w:r w:rsidRPr="00644C5A">
        <w:rPr>
          <w:i/>
          <w:iCs/>
        </w:rPr>
        <w:t xml:space="preserve"> η </w:t>
      </w:r>
      <w:proofErr w:type="spellStart"/>
      <w:r w:rsidRPr="00644C5A">
        <w:rPr>
          <w:i/>
          <w:iCs/>
        </w:rPr>
        <w:t>κοντονούρα</w:t>
      </w:r>
      <w:proofErr w:type="spellEnd"/>
      <w:r w:rsidRPr="00644C5A">
        <w:rPr>
          <w:i/>
          <w:iCs/>
        </w:rPr>
        <w:t xml:space="preserve"> η αλεπού </w:t>
      </w:r>
      <w:proofErr w:type="spellStart"/>
      <w:r w:rsidRPr="00644C5A">
        <w:rPr>
          <w:i/>
          <w:iCs/>
        </w:rPr>
        <w:t>εχών</w:t>
      </w:r>
      <w:proofErr w:type="spellEnd"/>
      <w:r w:rsidRPr="00644C5A">
        <w:rPr>
          <w:i/>
          <w:iCs/>
        </w:rPr>
        <w:t>-</w:t>
      </w:r>
      <w:proofErr w:type="spellStart"/>
      <w:r w:rsidRPr="00644C5A">
        <w:rPr>
          <w:i/>
          <w:iCs/>
        </w:rPr>
        <w:t>νετουμ</w:t>
      </w:r>
      <w:proofErr w:type="spellEnd"/>
      <w:r w:rsidRPr="00644C5A">
        <w:rPr>
          <w:i/>
          <w:iCs/>
        </w:rPr>
        <w:t xml:space="preserve"> ’που λ-</w:t>
      </w:r>
      <w:proofErr w:type="spellStart"/>
      <w:r w:rsidRPr="00644C5A">
        <w:rPr>
          <w:i/>
          <w:iCs/>
        </w:rPr>
        <w:t>λόου</w:t>
      </w:r>
      <w:proofErr w:type="spellEnd"/>
      <w:r w:rsidRPr="00644C5A">
        <w:rPr>
          <w:i/>
          <w:iCs/>
        </w:rPr>
        <w:t xml:space="preserve"> τους να δει </w:t>
      </w:r>
      <w:proofErr w:type="spellStart"/>
      <w:r w:rsidRPr="00644C5A">
        <w:rPr>
          <w:i/>
          <w:iCs/>
        </w:rPr>
        <w:t>ίντα</w:t>
      </w:r>
      <w:proofErr w:type="spellEnd"/>
      <w:r w:rsidRPr="00644C5A">
        <w:rPr>
          <w:i/>
          <w:iCs/>
        </w:rPr>
        <w:t xml:space="preserve"> ’μ που λαλούν. Ακούει τες </w:t>
      </w:r>
      <w:proofErr w:type="spellStart"/>
      <w:r w:rsidRPr="00644C5A">
        <w:rPr>
          <w:i/>
          <w:iCs/>
        </w:rPr>
        <w:t>τžαι</w:t>
      </w:r>
      <w:proofErr w:type="spellEnd"/>
      <w:r w:rsidRPr="00644C5A">
        <w:rPr>
          <w:i/>
          <w:iCs/>
        </w:rPr>
        <w:t xml:space="preserve"> παραπονιούνται πως εν </w:t>
      </w:r>
      <w:proofErr w:type="spellStart"/>
      <w:r w:rsidRPr="00644C5A">
        <w:rPr>
          <w:i/>
          <w:iCs/>
        </w:rPr>
        <w:t>ιβρίσκουν</w:t>
      </w:r>
      <w:proofErr w:type="spellEnd"/>
      <w:r w:rsidRPr="00644C5A">
        <w:rPr>
          <w:i/>
          <w:iCs/>
        </w:rPr>
        <w:t xml:space="preserve"> τίποτε να </w:t>
      </w:r>
      <w:proofErr w:type="spellStart"/>
      <w:r w:rsidRPr="00644C5A">
        <w:rPr>
          <w:i/>
          <w:iCs/>
        </w:rPr>
        <w:t>φάσιν</w:t>
      </w:r>
      <w:proofErr w:type="spellEnd"/>
      <w:r w:rsidRPr="00644C5A">
        <w:rPr>
          <w:i/>
          <w:iCs/>
        </w:rPr>
        <w:t>.</w:t>
      </w:r>
    </w:p>
    <w:p w:rsidR="004C2C8E" w:rsidRPr="00644C5A" w:rsidRDefault="004C2C8E" w:rsidP="004C2C8E">
      <w:pPr>
        <w:pStyle w:val="Web"/>
        <w:shd w:val="clear" w:color="auto" w:fill="F8FCFF"/>
        <w:jc w:val="both"/>
      </w:pPr>
      <w:r w:rsidRPr="00644C5A">
        <w:t>«Η αλεπού με την κομμένη ουρά, όταν άρχισαν οι άλλες να την περιπαίζουν, έγινε φωτιά από τον θυμό της, αλλά δεν είπε λέξη. Αργά-αργά (αγάλι-</w:t>
      </w:r>
      <w:proofErr w:type="spellStart"/>
      <w:r w:rsidRPr="00644C5A">
        <w:t>αγάλ</w:t>
      </w:r>
      <w:proofErr w:type="spellEnd"/>
      <w:r w:rsidRPr="00644C5A">
        <w:t>ι) έφυγε και πήγε μοναχή της αλλού. Ύστερα από λίγες ημέρες βρέθηκαν πάλι, αλλά η αλεπού με την κομμένη ουρά κρυβόταν από αυτές, για να δει τι λένε. Τις ακούει να παραπονούνται ότι δεν βρίσκουν τίποτε να φάνε».</w:t>
      </w:r>
    </w:p>
    <w:p w:rsidR="004C2C8E" w:rsidRPr="00E9635D" w:rsidRDefault="004C2C8E" w:rsidP="004C2C8E">
      <w:pPr>
        <w:jc w:val="both"/>
        <w:rPr>
          <w:rFonts w:ascii="Verdana" w:hAnsi="Verdana"/>
          <w:sz w:val="22"/>
          <w:szCs w:val="22"/>
        </w:rPr>
      </w:pPr>
    </w:p>
    <w:p w:rsidR="00B6648F" w:rsidRPr="00B6648F" w:rsidRDefault="00B6648F" w:rsidP="004C2C8E">
      <w:pPr>
        <w:rPr>
          <w:rFonts w:ascii="Verdana" w:hAnsi="Verdana"/>
          <w:b/>
          <w:i/>
          <w:sz w:val="22"/>
          <w:szCs w:val="22"/>
        </w:rPr>
      </w:pPr>
    </w:p>
    <w:sectPr w:rsidR="00B6648F" w:rsidRPr="00B6648F" w:rsidSect="00340D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1">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135A8"/>
    <w:multiLevelType w:val="hybridMultilevel"/>
    <w:tmpl w:val="5BD44B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2C8E"/>
    <w:rsid w:val="00340D32"/>
    <w:rsid w:val="0039424A"/>
    <w:rsid w:val="004C2C8E"/>
    <w:rsid w:val="004C598B"/>
    <w:rsid w:val="005F6C71"/>
    <w:rsid w:val="00727D85"/>
    <w:rsid w:val="008C29D6"/>
    <w:rsid w:val="00A44048"/>
    <w:rsid w:val="00B64111"/>
    <w:rsid w:val="00B6648F"/>
    <w:rsid w:val="00B769D3"/>
    <w:rsid w:val="00F11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8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4C2C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C2C8E"/>
    <w:rPr>
      <w:rFonts w:ascii="Arial" w:eastAsia="Times New Roman" w:hAnsi="Arial" w:cs="Arial"/>
      <w:b/>
      <w:bCs/>
      <w:i/>
      <w:iCs/>
      <w:sz w:val="28"/>
      <w:szCs w:val="28"/>
      <w:lang w:eastAsia="el-GR"/>
    </w:rPr>
  </w:style>
  <w:style w:type="paragraph" w:styleId="a3">
    <w:name w:val="Title"/>
    <w:basedOn w:val="a"/>
    <w:link w:val="Char"/>
    <w:qFormat/>
    <w:rsid w:val="004C2C8E"/>
    <w:pPr>
      <w:jc w:val="center"/>
    </w:pPr>
    <w:rPr>
      <w:sz w:val="28"/>
      <w:szCs w:val="20"/>
    </w:rPr>
  </w:style>
  <w:style w:type="character" w:customStyle="1" w:styleId="Char">
    <w:name w:val="Τίτλος Char"/>
    <w:basedOn w:val="a0"/>
    <w:link w:val="a3"/>
    <w:rsid w:val="004C2C8E"/>
    <w:rPr>
      <w:rFonts w:ascii="Times New Roman" w:eastAsia="Times New Roman" w:hAnsi="Times New Roman" w:cs="Times New Roman"/>
      <w:sz w:val="28"/>
      <w:szCs w:val="20"/>
      <w:lang w:eastAsia="el-GR"/>
    </w:rPr>
  </w:style>
  <w:style w:type="character" w:styleId="-">
    <w:name w:val="Hyperlink"/>
    <w:basedOn w:val="a0"/>
    <w:rsid w:val="004C2C8E"/>
    <w:rPr>
      <w:color w:val="0000FF"/>
      <w:u w:val="single"/>
    </w:rPr>
  </w:style>
  <w:style w:type="paragraph" w:styleId="a4">
    <w:name w:val="Body Text"/>
    <w:basedOn w:val="a"/>
    <w:link w:val="Char0"/>
    <w:rsid w:val="004C2C8E"/>
    <w:rPr>
      <w:sz w:val="28"/>
      <w:szCs w:val="20"/>
    </w:rPr>
  </w:style>
  <w:style w:type="character" w:customStyle="1" w:styleId="Char0">
    <w:name w:val="Σώμα κειμένου Char"/>
    <w:basedOn w:val="a0"/>
    <w:link w:val="a4"/>
    <w:rsid w:val="004C2C8E"/>
    <w:rPr>
      <w:rFonts w:ascii="Times New Roman" w:eastAsia="Times New Roman" w:hAnsi="Times New Roman" w:cs="Times New Roman"/>
      <w:sz w:val="28"/>
      <w:szCs w:val="20"/>
      <w:lang w:eastAsia="el-GR"/>
    </w:rPr>
  </w:style>
  <w:style w:type="paragraph" w:styleId="Web">
    <w:name w:val="Normal (Web)"/>
    <w:basedOn w:val="a"/>
    <w:rsid w:val="004C2C8E"/>
    <w:pPr>
      <w:spacing w:before="100" w:beforeAutospacing="1" w:after="100" w:afterAutospacing="1"/>
    </w:pPr>
  </w:style>
  <w:style w:type="paragraph" w:styleId="a5">
    <w:name w:val="Balloon Text"/>
    <w:basedOn w:val="a"/>
    <w:link w:val="Char1"/>
    <w:uiPriority w:val="99"/>
    <w:semiHidden/>
    <w:unhideWhenUsed/>
    <w:rsid w:val="004C2C8E"/>
    <w:rPr>
      <w:rFonts w:ascii="Tahoma" w:hAnsi="Tahoma" w:cs="Tahoma"/>
      <w:sz w:val="16"/>
      <w:szCs w:val="16"/>
    </w:rPr>
  </w:style>
  <w:style w:type="character" w:customStyle="1" w:styleId="Char1">
    <w:name w:val="Κείμενο πλαισίου Char"/>
    <w:basedOn w:val="a0"/>
    <w:link w:val="a5"/>
    <w:uiPriority w:val="99"/>
    <w:semiHidden/>
    <w:rsid w:val="004C2C8E"/>
    <w:rPr>
      <w:rFonts w:ascii="Tahoma" w:eastAsia="Times New Roman" w:hAnsi="Tahoma" w:cs="Tahoma"/>
      <w:sz w:val="16"/>
      <w:szCs w:val="16"/>
      <w:lang w:eastAsia="el-GR"/>
    </w:rPr>
  </w:style>
  <w:style w:type="character" w:styleId="-0">
    <w:name w:val="FollowedHyperlink"/>
    <w:basedOn w:val="a0"/>
    <w:uiPriority w:val="99"/>
    <w:semiHidden/>
    <w:unhideWhenUsed/>
    <w:rsid w:val="003942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rcadia.ceid.upatras.gr/arkadia/culture/tsakonia/anthol1.ht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779</Words>
  <Characters>4212</Characters>
  <Application>Microsoft Office Word</Application>
  <DocSecurity>0</DocSecurity>
  <Lines>35</Lines>
  <Paragraphs>9</Paragraphs>
  <ScaleCrop>false</ScaleCrop>
  <Company>Hewlett-Packard</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Εύη</dc:creator>
  <cp:lastModifiedBy>Εύη</cp:lastModifiedBy>
  <cp:revision>8</cp:revision>
  <dcterms:created xsi:type="dcterms:W3CDTF">2014-07-31T20:56:00Z</dcterms:created>
  <dcterms:modified xsi:type="dcterms:W3CDTF">2014-08-04T12:29:00Z</dcterms:modified>
</cp:coreProperties>
</file>