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4" w:rsidRDefault="000D6FE4" w:rsidP="000D6FE4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0D6FE4" w:rsidRDefault="000D6FE4" w:rsidP="000D6FE4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0D6FE4" w:rsidRDefault="000D6FE4" w:rsidP="000D6FE4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68300" cy="368300"/>
            <wp:effectExtent l="19050" t="0" r="0" b="0"/>
            <wp:wrapSquare wrapText="bothSides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0D6FE4" w:rsidRPr="001807C3" w:rsidRDefault="000D6FE4" w:rsidP="000D6FE4">
      <w:pPr>
        <w:pStyle w:val="2"/>
        <w:ind w:firstLine="2160"/>
        <w:rPr>
          <w:color w:val="666699"/>
        </w:rPr>
      </w:pPr>
      <w:bookmarkStart w:id="0" w:name="_Toc156318401"/>
      <w:r w:rsidRPr="001807C3">
        <w:rPr>
          <w:color w:val="666699"/>
        </w:rPr>
        <w:t>Τι σκεφτόταν ο ζωγράφος;</w:t>
      </w:r>
      <w:bookmarkEnd w:id="0"/>
    </w:p>
    <w:p w:rsidR="000D6FE4" w:rsidRDefault="000D6FE4" w:rsidP="000D6FE4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Pr="00473BA3" w:rsidRDefault="000D6FE4" w:rsidP="000D6FE4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Δες το λογισμικό που συνόδευε το μάθημα για το Μιρό: </w:t>
      </w:r>
      <w:hyperlink r:id="rId7" w:history="1">
        <w:r w:rsidRPr="00473BA3">
          <w:rPr>
            <w:rStyle w:val="-"/>
            <w:rFonts w:ascii="Verdana" w:hAnsi="Verdana" w:cs="Tahoma"/>
            <w:sz w:val="18"/>
            <w:szCs w:val="18"/>
            <w:lang w:val="en-US"/>
          </w:rPr>
          <w:t>Miro</w:t>
        </w:r>
        <w:r w:rsidRPr="00473BA3">
          <w:rPr>
            <w:rStyle w:val="-"/>
            <w:rFonts w:ascii="Verdana" w:hAnsi="Verdana" w:cs="Tahoma"/>
            <w:sz w:val="18"/>
            <w:szCs w:val="18"/>
          </w:rPr>
          <w:t>.</w:t>
        </w:r>
        <w:r w:rsidRPr="00473BA3">
          <w:rPr>
            <w:rStyle w:val="-"/>
            <w:rFonts w:ascii="Verdana" w:hAnsi="Verdana" w:cs="Tahoma"/>
            <w:sz w:val="18"/>
            <w:szCs w:val="18"/>
            <w:lang w:val="en-US"/>
          </w:rPr>
          <w:t>swf</w:t>
        </w:r>
      </w:hyperlink>
    </w:p>
    <w:p w:rsidR="000D6FE4" w:rsidRDefault="000D6FE4" w:rsidP="000D6FE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φυλλομετρητή 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FireFox</w:t>
      </w:r>
      <w:r>
        <w:rPr>
          <w:rFonts w:ascii="Verdana" w:hAnsi="Verdana" w:cs="Tahoma"/>
          <w:sz w:val="18"/>
          <w:szCs w:val="18"/>
        </w:rPr>
        <w:t xml:space="preserve">, κ.λπ.) να πληκτρολογήσεις στη γραμμή διευθύνσεων </w:t>
      </w:r>
      <w:r>
        <w:rPr>
          <w:rFonts w:ascii="Verdana" w:hAnsi="Verdana" w:cs="Tahoma"/>
          <w:color w:val="000000"/>
          <w:sz w:val="18"/>
          <w:szCs w:val="18"/>
        </w:rPr>
        <w:t>γ</w:t>
      </w:r>
      <w:r w:rsidRPr="003E1A3A">
        <w:rPr>
          <w:rFonts w:ascii="Verdana" w:hAnsi="Verdana" w:cs="Tahoma"/>
          <w:color w:val="000000"/>
          <w:sz w:val="18"/>
          <w:szCs w:val="18"/>
        </w:rPr>
        <w:t xml:space="preserve">ια τον </w:t>
      </w:r>
      <w:r>
        <w:rPr>
          <w:rFonts w:ascii="Verdana" w:hAnsi="Verdana" w:cs="Tahoma"/>
          <w:color w:val="000000"/>
          <w:sz w:val="18"/>
          <w:szCs w:val="18"/>
        </w:rPr>
        <w:t>σουρεαλισμό:</w:t>
      </w:r>
      <w:r>
        <w:rPr>
          <w:rFonts w:ascii="Verdana" w:hAnsi="Verdana" w:cs="Tahoma"/>
          <w:color w:val="000000"/>
          <w:sz w:val="18"/>
          <w:szCs w:val="18"/>
        </w:rPr>
        <w:tab/>
      </w:r>
      <w:hyperlink r:id="rId8" w:history="1">
        <w:r w:rsidRPr="00FE4622">
          <w:rPr>
            <w:rStyle w:val="-"/>
            <w:rFonts w:ascii="Verdana" w:hAnsi="Verdana"/>
            <w:sz w:val="18"/>
            <w:szCs w:val="18"/>
          </w:rPr>
          <w:t>http://www.artlex.com/ArtLex/s/surre</w:t>
        </w:r>
        <w:r w:rsidRPr="00FE4622">
          <w:rPr>
            <w:rStyle w:val="-"/>
            <w:rFonts w:ascii="Verdana" w:hAnsi="Verdana"/>
            <w:sz w:val="18"/>
            <w:szCs w:val="18"/>
          </w:rPr>
          <w:t>a</w:t>
        </w:r>
        <w:r w:rsidRPr="00FE4622">
          <w:rPr>
            <w:rStyle w:val="-"/>
            <w:rFonts w:ascii="Verdana" w:hAnsi="Verdana"/>
            <w:sz w:val="18"/>
            <w:szCs w:val="18"/>
          </w:rPr>
          <w:t>lism.html</w:t>
        </w:r>
      </w:hyperlink>
    </w:p>
    <w:p w:rsidR="000D6FE4" w:rsidRPr="00C22DD9" w:rsidRDefault="000D6FE4" w:rsidP="000D6FE4">
      <w:pPr>
        <w:spacing w:line="360" w:lineRule="auto"/>
        <w:ind w:left="2160" w:firstLine="720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  <w:hyperlink r:id="rId9" w:history="1">
        <w:r w:rsidRPr="00FE4622">
          <w:rPr>
            <w:rStyle w:val="-"/>
            <w:rFonts w:ascii="Verdana" w:hAnsi="Verdana" w:cs="Tahoma"/>
            <w:sz w:val="18"/>
            <w:szCs w:val="18"/>
          </w:rPr>
          <w:t>http://www.artcyclopedia.com/history/surrea</w:t>
        </w:r>
        <w:r w:rsidRPr="00FE4622">
          <w:rPr>
            <w:rStyle w:val="-"/>
            <w:rFonts w:ascii="Verdana" w:hAnsi="Verdana" w:cs="Tahoma"/>
            <w:sz w:val="18"/>
            <w:szCs w:val="18"/>
          </w:rPr>
          <w:t>l</w:t>
        </w:r>
        <w:r w:rsidRPr="00FE4622">
          <w:rPr>
            <w:rStyle w:val="-"/>
            <w:rFonts w:ascii="Verdana" w:hAnsi="Verdana" w:cs="Tahoma"/>
            <w:sz w:val="18"/>
            <w:szCs w:val="18"/>
          </w:rPr>
          <w:t>ism.html</w:t>
        </w:r>
      </w:hyperlink>
      <w:r>
        <w:rPr>
          <w:rFonts w:ascii="Verdana" w:hAnsi="Verdana" w:cs="Tahoma"/>
          <w:color w:val="000000"/>
          <w:sz w:val="18"/>
          <w:szCs w:val="18"/>
          <w:u w:val="single"/>
        </w:rPr>
        <w:t xml:space="preserve"> </w:t>
      </w:r>
    </w:p>
    <w:p w:rsidR="000D6FE4" w:rsidRPr="00BE327C" w:rsidRDefault="000D6FE4" w:rsidP="000D6FE4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 w:cs="Tahoma"/>
          <w:color w:val="000000"/>
          <w:sz w:val="18"/>
          <w:szCs w:val="18"/>
        </w:rPr>
        <w:t>Παρατήρησε τα έργα των ζωγράφων σε μεγάλο μέγεθος</w:t>
      </w:r>
    </w:p>
    <w:p w:rsidR="000D6FE4" w:rsidRPr="00930E9C" w:rsidRDefault="000D6FE4" w:rsidP="000D6FE4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 w:cs="Tahoma"/>
          <w:color w:val="000000"/>
          <w:sz w:val="18"/>
          <w:szCs w:val="18"/>
        </w:rPr>
        <w:t>Διάλεξε ένα πίνακα που σου αρέσει περισσότερο και σκέψου:</w:t>
      </w:r>
    </w:p>
    <w:p w:rsidR="000D6FE4" w:rsidRPr="002544B1" w:rsidRDefault="000D6FE4" w:rsidP="000D6FE4">
      <w:pPr>
        <w:numPr>
          <w:ilvl w:val="1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Πως μπορεί να αισθανόταν</w:t>
      </w:r>
      <w:r w:rsidRPr="002544B1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ο ζωγράφος όταν ζωγράφιζε το έργο;</w:t>
      </w:r>
      <w:r w:rsidRPr="002544B1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>Ποιες μπορεί να ήταν οι σκέψεις του;</w:t>
      </w: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Pr="00E12185" w:rsidRDefault="000D6FE4" w:rsidP="000D6FE4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Pr="00E12185" w:rsidRDefault="000D6FE4" w:rsidP="000D6FE4">
      <w:pPr>
        <w:numPr>
          <w:ilvl w:val="1"/>
          <w:numId w:val="1"/>
        </w:numPr>
        <w:tabs>
          <w:tab w:val="clear" w:pos="1440"/>
        </w:tabs>
        <w:spacing w:line="360" w:lineRule="auto"/>
        <w:ind w:left="900"/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Εσύ πως νοιώθεις; Τι συναισθήματα σου προκαλεί;</w:t>
      </w: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0D6FE4" w:rsidRDefault="000D6FE4" w:rsidP="000D6F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color w:val="000000"/>
          <w:sz w:val="18"/>
          <w:szCs w:val="18"/>
          <w:u w:val="single"/>
        </w:rPr>
      </w:pPr>
    </w:p>
    <w:p w:rsidR="0017148E" w:rsidRPr="000D6FE4" w:rsidRDefault="0017148E">
      <w:pPr>
        <w:rPr>
          <w:lang w:val="en-US"/>
        </w:rPr>
      </w:pPr>
    </w:p>
    <w:sectPr w:rsidR="0017148E" w:rsidRPr="000D6FE4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F9B"/>
    <w:multiLevelType w:val="hybridMultilevel"/>
    <w:tmpl w:val="343C32B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C20CE"/>
    <w:rsid w:val="000D6FE4"/>
    <w:rsid w:val="0017148E"/>
    <w:rsid w:val="004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4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0D6FE4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6FE4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0D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ex.com/ArtLex/s/surrealis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iro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cyclopedia.com/history/surrealism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2014-11-03T14:32:00Z</dcterms:created>
  <dcterms:modified xsi:type="dcterms:W3CDTF">2014-11-03T14:32:00Z</dcterms:modified>
</cp:coreProperties>
</file>