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855.0" w:type="dxa"/>
        <w:jc w:val="left"/>
        <w:tblInd w:w="-856.0" w:type="dxa"/>
        <w:tblBorders>
          <w:top w:color="567a84" w:space="0" w:sz="4" w:val="single"/>
          <w:left w:color="567a84" w:space="0" w:sz="4" w:val="single"/>
          <w:bottom w:color="567a84" w:space="0" w:sz="4" w:val="single"/>
          <w:right w:color="567a84" w:space="0" w:sz="4" w:val="single"/>
          <w:insideH w:color="567a84" w:space="0" w:sz="4" w:val="single"/>
          <w:insideV w:color="567a84" w:space="0" w:sz="4" w:val="single"/>
        </w:tblBorders>
        <w:tblLayout w:type="fixed"/>
        <w:tblLook w:val="0400"/>
      </w:tblPr>
      <w:tblGrid>
        <w:gridCol w:w="2122"/>
        <w:gridCol w:w="1559"/>
        <w:gridCol w:w="6174"/>
        <w:tblGridChange w:id="0">
          <w:tblGrid>
            <w:gridCol w:w="2122"/>
            <w:gridCol w:w="1559"/>
            <w:gridCol w:w="6174"/>
          </w:tblGrid>
        </w:tblGridChange>
      </w:tblGrid>
      <w:tr>
        <w:trPr>
          <w:cantSplit w:val="0"/>
          <w:trHeight w:val="2122" w:hRule="atLeast"/>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02">
            <w:pPr>
              <w:tabs>
                <w:tab w:val="left" w:leader="none" w:pos="5966"/>
              </w:tabs>
              <w:ind w:left="2007" w:firstLine="0"/>
              <w:rPr>
                <w:b w:val="1"/>
                <w:color w:val="567a84"/>
                <w:sz w:val="28"/>
                <w:szCs w:val="28"/>
              </w:rPr>
            </w:pPr>
            <w:r w:rsidDel="00000000" w:rsidR="00000000" w:rsidRPr="00000000">
              <w:rPr>
                <w:b w:val="1"/>
                <w:color w:val="567a84"/>
                <w:sz w:val="28"/>
                <w:szCs w:val="28"/>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184785</wp:posOffset>
                  </wp:positionH>
                  <wp:positionV relativeFrom="paragraph">
                    <wp:posOffset>251460</wp:posOffset>
                  </wp:positionV>
                  <wp:extent cx="867410" cy="934720"/>
                  <wp:effectExtent b="0" l="0" r="0" t="0"/>
                  <wp:wrapSquare wrapText="bothSides" distB="0" distT="0" distL="114300" distR="114300"/>
                  <wp:docPr id="3"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867410" cy="934720"/>
                          </a:xfrm>
                          <a:prstGeom prst="rect"/>
                          <a:ln/>
                        </pic:spPr>
                      </pic:pic>
                    </a:graphicData>
                  </a:graphic>
                </wp:anchor>
              </w:drawing>
            </w:r>
          </w:p>
        </w:tc>
        <w:tc>
          <w:tcPr>
            <w:gridSpan w:val="2"/>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03">
            <w:pPr>
              <w:tabs>
                <w:tab w:val="left" w:leader="none" w:pos="5966"/>
              </w:tabs>
              <w:ind w:left="22" w:firstLine="0"/>
              <w:jc w:val="center"/>
              <w:rPr>
                <w:b w:val="1"/>
                <w:color w:val="567a84"/>
                <w:sz w:val="28"/>
                <w:szCs w:val="28"/>
              </w:rPr>
            </w:pPr>
            <w:r w:rsidDel="00000000" w:rsidR="00000000" w:rsidRPr="00000000">
              <w:rPr>
                <w:b w:val="1"/>
                <w:color w:val="567a84"/>
                <w:sz w:val="18"/>
                <w:szCs w:val="18"/>
                <w:rtl w:val="0"/>
              </w:rPr>
              <w:t xml:space="preserve">Προχωρημένη επιμόρφωση για την αξιοποίηση και εφαρμογή των Τ.Π.Ε. στη διδακτική πράξη</w:t>
            </w:r>
            <w:r w:rsidDel="00000000" w:rsidR="00000000" w:rsidRPr="00000000">
              <w:rPr>
                <w:b w:val="1"/>
                <w:color w:val="567a84"/>
                <w:sz w:val="28"/>
                <w:szCs w:val="28"/>
                <w:rtl w:val="0"/>
              </w:rPr>
              <w:t xml:space="preserve"> </w:t>
            </w:r>
          </w:p>
          <w:p w:rsidR="00000000" w:rsidDel="00000000" w:rsidP="00000000" w:rsidRDefault="00000000" w:rsidRPr="00000000" w14:paraId="00000004">
            <w:pPr>
              <w:tabs>
                <w:tab w:val="left" w:leader="none" w:pos="5966"/>
              </w:tabs>
              <w:ind w:left="22" w:firstLine="0"/>
              <w:jc w:val="center"/>
              <w:rPr>
                <w:b w:val="1"/>
                <w:sz w:val="24"/>
                <w:szCs w:val="24"/>
              </w:rPr>
            </w:pPr>
            <w:r w:rsidDel="00000000" w:rsidR="00000000" w:rsidRPr="00000000">
              <w:rPr>
                <w:b w:val="1"/>
                <w:color w:val="c00000"/>
                <w:sz w:val="36"/>
                <w:szCs w:val="36"/>
                <w:rtl w:val="0"/>
              </w:rPr>
              <w:t xml:space="preserve">Επιμόρφωση Β2 επιπέδου ΤΠΕ</w:t>
            </w:r>
            <w:r w:rsidDel="00000000" w:rsidR="00000000" w:rsidRPr="00000000">
              <w:rPr>
                <w:b w:val="1"/>
                <w:sz w:val="24"/>
                <w:szCs w:val="24"/>
                <w:rtl w:val="0"/>
              </w:rPr>
              <w:t xml:space="preserve"> </w:t>
            </w:r>
          </w:p>
          <w:p w:rsidR="00000000" w:rsidDel="00000000" w:rsidP="00000000" w:rsidRDefault="00000000" w:rsidRPr="00000000" w14:paraId="00000005">
            <w:pPr>
              <w:tabs>
                <w:tab w:val="left" w:leader="none" w:pos="5966"/>
              </w:tabs>
              <w:ind w:left="22" w:firstLine="0"/>
              <w:jc w:val="center"/>
              <w:rPr>
                <w:b w:val="1"/>
                <w:sz w:val="24"/>
                <w:szCs w:val="24"/>
              </w:rPr>
            </w:pPr>
            <w:r w:rsidDel="00000000" w:rsidR="00000000" w:rsidRPr="00000000">
              <w:rPr>
                <w:b w:val="1"/>
                <w:sz w:val="24"/>
                <w:szCs w:val="24"/>
                <w:rtl w:val="0"/>
              </w:rPr>
              <w:t xml:space="preserve">Συστάδα: ΞΕΝΕΣ ΓΛΩΣΣΕΣ</w:t>
            </w:r>
          </w:p>
          <w:p w:rsidR="00000000" w:rsidDel="00000000" w:rsidP="00000000" w:rsidRDefault="00000000" w:rsidRPr="00000000" w14:paraId="00000006">
            <w:pPr>
              <w:rPr/>
            </w:pPr>
            <w:r w:rsidDel="00000000" w:rsidR="00000000" w:rsidRPr="00000000">
              <w:rPr>
                <w:rtl w:val="0"/>
              </w:rPr>
            </w:r>
          </w:p>
        </w:tc>
      </w:tr>
      <w:tr>
        <w:trPr>
          <w:cantSplit w:val="0"/>
          <w:trHeight w:val="1898" w:hRule="atLeast"/>
          <w:tblHeader w:val="0"/>
        </w:trPr>
        <w:tc>
          <w:tcPr>
            <w:gridSpan w:val="3"/>
            <w:tcBorders>
              <w:top w:color="000000" w:space="0" w:sz="4" w:val="single"/>
            </w:tcBorders>
          </w:tcPr>
          <w:p w:rsidR="00000000" w:rsidDel="00000000" w:rsidP="00000000" w:rsidRDefault="00000000" w:rsidRPr="00000000" w14:paraId="00000008">
            <w:pPr>
              <w:pStyle w:val="Title"/>
              <w:rPr>
                <w:color w:val="567a84"/>
                <w:sz w:val="36"/>
                <w:szCs w:val="36"/>
              </w:rPr>
            </w:pPr>
            <w:bookmarkStart w:colFirst="0" w:colLast="0" w:name="_afku93csp8fh" w:id="0"/>
            <w:bookmarkEnd w:id="0"/>
            <w:r w:rsidDel="00000000" w:rsidR="00000000" w:rsidRPr="00000000">
              <w:rPr>
                <w:color w:val="567a84"/>
                <w:sz w:val="32"/>
                <w:szCs w:val="32"/>
                <w:rtl w:val="0"/>
              </w:rPr>
              <w:t xml:space="preserve">Σχέδιο Μαθήματος </w:t>
            </w:r>
            <w:r w:rsidDel="00000000" w:rsidR="00000000" w:rsidRPr="00000000">
              <w:rPr>
                <w:rtl w:val="0"/>
              </w:rPr>
            </w:r>
          </w:p>
          <w:p w:rsidR="00000000" w:rsidDel="00000000" w:rsidP="00000000" w:rsidRDefault="00000000" w:rsidRPr="00000000" w14:paraId="00000009">
            <w:pPr>
              <w:rPr>
                <w:sz w:val="36"/>
                <w:szCs w:val="36"/>
                <w:vertAlign w:val="baseline"/>
              </w:rPr>
            </w:pPr>
            <w:r w:rsidDel="00000000" w:rsidR="00000000" w:rsidRPr="00000000">
              <w:rPr>
                <w:sz w:val="36"/>
                <w:szCs w:val="36"/>
                <w:rtl w:val="0"/>
              </w:rPr>
              <w:t xml:space="preserve">                                       “Supermarket Games”</w:t>
            </w:r>
            <w:r w:rsidDel="00000000" w:rsidR="00000000" w:rsidRPr="00000000">
              <w:rPr>
                <w:rtl w:val="0"/>
              </w:rPr>
            </w:r>
          </w:p>
        </w:tc>
      </w:tr>
      <w:tr>
        <w:trPr>
          <w:cantSplit w:val="0"/>
          <w:trHeight w:val="966" w:hRule="atLeast"/>
          <w:tblHeader w:val="0"/>
        </w:trPr>
        <w:tc>
          <w:tcPr>
            <w:gridSpan w:val="3"/>
            <w:tcBorders>
              <w:bottom w:color="000000" w:space="0" w:sz="4" w:val="single"/>
            </w:tcBorders>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jc w:val="center"/>
              <w:rPr>
                <w:rFonts w:ascii="Verdana" w:cs="Verdana" w:eastAsia="Verdana" w:hAnsi="Verdana"/>
                <w:b w:val="1"/>
                <w:i w:val="0"/>
                <w:smallCaps w:val="0"/>
                <w:strike w:val="0"/>
                <w:color w:val="000000"/>
                <w:sz w:val="28"/>
                <w:szCs w:val="28"/>
                <w:u w:val="none"/>
                <w:shd w:fill="auto" w:val="clear"/>
                <w:vertAlign w:val="baseline"/>
              </w:rPr>
            </w:pPr>
            <w:r w:rsidDel="00000000" w:rsidR="00000000" w:rsidRPr="00000000">
              <w:rPr>
                <w:rFonts w:ascii="Verdana" w:cs="Verdana" w:eastAsia="Verdana" w:hAnsi="Verdana"/>
                <w:b w:val="1"/>
                <w:i w:val="0"/>
                <w:smallCaps w:val="0"/>
                <w:strike w:val="0"/>
                <w:color w:val="000000"/>
                <w:sz w:val="28"/>
                <w:szCs w:val="28"/>
                <w:u w:val="none"/>
                <w:shd w:fill="auto" w:val="clear"/>
                <w:vertAlign w:val="baseline"/>
                <w:rtl w:val="0"/>
              </w:rPr>
              <w:t xml:space="preserve">Έκδοση 3η</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60" w:before="240" w:line="276" w:lineRule="auto"/>
              <w:ind w:left="0" w:right="0" w:firstLine="0"/>
              <w:jc w:val="center"/>
              <w:rPr>
                <w:rFonts w:ascii="Verdana" w:cs="Verdana" w:eastAsia="Verdana" w:hAnsi="Verdana"/>
                <w:b w:val="1"/>
                <w:i w:val="0"/>
                <w:smallCaps w:val="0"/>
                <w:strike w:val="0"/>
                <w:color w:val="567a84"/>
                <w:sz w:val="32"/>
                <w:szCs w:val="32"/>
                <w:u w:val="none"/>
                <w:shd w:fill="auto" w:val="clear"/>
                <w:vertAlign w:val="baseline"/>
              </w:rPr>
            </w:pPr>
            <w:r w:rsidDel="00000000" w:rsidR="00000000" w:rsidRPr="00000000">
              <w:rPr>
                <w:rFonts w:ascii="Verdana" w:cs="Verdana" w:eastAsia="Verdana" w:hAnsi="Verdana"/>
                <w:b w:val="1"/>
                <w:i w:val="0"/>
                <w:smallCaps w:val="0"/>
                <w:strike w:val="0"/>
                <w:color w:val="567a84"/>
                <w:sz w:val="32"/>
                <w:szCs w:val="32"/>
                <w:u w:val="none"/>
                <w:shd w:fill="auto" w:val="clear"/>
                <w:vertAlign w:val="baseline"/>
                <w:rtl w:val="0"/>
              </w:rPr>
              <w:t xml:space="preserve">ΜΑΡΤΙΟΣ 2025</w:t>
            </w:r>
          </w:p>
        </w:tc>
      </w:tr>
      <w:tr>
        <w:trPr>
          <w:cantSplit w:val="0"/>
          <w:trHeight w:val="966"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Πράξη: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ΕΠΙΜΟΡΦΩΣΗ ΕΚΠΑΙΔΕΥΤΙΚΩΝ ΓΙΑ ΤΗΝ ΑΞΙΟΠΟΙΗΣΗ ΚΑΙ ΕΦΑΡΜΟΓΗ ΤΩΝ ΨΗΦΙΑΚΩΝ ΤΕΧΝΟΛΟΓΙΩΝ ΣΤΗ ΔΙΔΑΚΤΙΚΗ ΠΡΑΞΗ (ΕΠΙΜΟΡΦΩΣΗ Β’ ΕΠΙΠΕΔΟΥ ΤΠΕ)/    Μεταφερόμενη πράξη της ΠΠ 2014-2020</w:t>
            </w:r>
          </w:p>
        </w:tc>
      </w:tr>
      <w:tr>
        <w:trPr>
          <w:cantSplit w:val="0"/>
          <w:trHeight w:val="1956" w:hRule="atLeast"/>
          <w:tblHeader w:val="0"/>
        </w:trPr>
        <w:tc>
          <w:tcPr>
            <w:gridSpan w:val="2"/>
            <w:vMerge w:val="restart"/>
            <w:tcBorders>
              <w:top w:color="000000" w:space="0" w:sz="4" w:val="single"/>
            </w:tcBorders>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Φορείς Υλοποίησης:</w:t>
            </w:r>
          </w:p>
        </w:tc>
        <w:tc>
          <w:tcPr>
            <w:tcBorders>
              <w:top w:color="000000" w:space="0" w:sz="4" w:val="single"/>
            </w:tcBorders>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Δικαιούχος </w:t>
            </w:r>
            <w:r w:rsidDel="00000000" w:rsidR="00000000" w:rsidRPr="00000000">
              <w:drawing>
                <wp:anchor allowOverlap="1" behindDoc="0" distB="0" distT="0" distL="114300" distR="114300" hidden="0" layoutInCell="1" locked="0" relativeHeight="0" simplePos="0">
                  <wp:simplePos x="0" y="0"/>
                  <wp:positionH relativeFrom="column">
                    <wp:posOffset>793115</wp:posOffset>
                  </wp:positionH>
                  <wp:positionV relativeFrom="paragraph">
                    <wp:posOffset>52068</wp:posOffset>
                  </wp:positionV>
                  <wp:extent cx="1562100" cy="835025"/>
                  <wp:effectExtent b="0" l="0" r="0" t="0"/>
                  <wp:wrapSquare wrapText="bothSides" distB="0" distT="0" distL="114300" distR="114300"/>
                  <wp:docPr id="5"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1562100" cy="835025"/>
                          </a:xfrm>
                          <a:prstGeom prst="rect"/>
                          <a:ln/>
                        </pic:spPr>
                      </pic:pic>
                    </a:graphicData>
                  </a:graphic>
                </wp:anchor>
              </w:drawing>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φορέας:</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309" w:right="0" w:firstLine="0"/>
              <w:jc w:val="left"/>
              <w:rPr>
                <w:rFonts w:ascii="Verdana" w:cs="Verdana" w:eastAsia="Verdana" w:hAnsi="Verdana"/>
                <w:b w:val="0"/>
                <w:i w:val="0"/>
                <w:smallCaps w:val="0"/>
                <w:strike w:val="0"/>
                <w:color w:val="567a84"/>
                <w:sz w:val="16"/>
                <w:szCs w:val="16"/>
                <w:u w:val="none"/>
                <w:shd w:fill="auto" w:val="clear"/>
                <w:vertAlign w:val="baseline"/>
              </w:rPr>
            </w:pPr>
            <w:r w:rsidDel="00000000" w:rsidR="00000000" w:rsidRPr="00000000">
              <w:rPr>
                <w:rFonts w:ascii="Verdana" w:cs="Verdana" w:eastAsia="Verdana" w:hAnsi="Verdana"/>
                <w:b w:val="0"/>
                <w:i w:val="0"/>
                <w:smallCaps w:val="0"/>
                <w:strike w:val="0"/>
                <w:color w:val="567a84"/>
                <w:sz w:val="16"/>
                <w:szCs w:val="16"/>
                <w:u w:val="none"/>
                <w:shd w:fill="auto" w:val="clear"/>
                <w:vertAlign w:val="baseline"/>
                <w:rtl w:val="0"/>
              </w:rPr>
              <w:t xml:space="preserve">Διεύθυνση Εκπαιδευτικών Τεχνολογιών, </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309"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567a84"/>
                <w:sz w:val="16"/>
                <w:szCs w:val="16"/>
                <w:u w:val="none"/>
                <w:shd w:fill="auto" w:val="clear"/>
                <w:vertAlign w:val="baseline"/>
                <w:rtl w:val="0"/>
              </w:rPr>
              <w:t xml:space="preserve">Επιμόρφωσης και Πιστοποίησης</w:t>
            </w:r>
            <w:r w:rsidDel="00000000" w:rsidR="00000000" w:rsidRPr="00000000">
              <w:rPr>
                <w:rtl w:val="0"/>
              </w:rPr>
            </w:r>
          </w:p>
        </w:tc>
      </w:tr>
      <w:tr>
        <w:trPr>
          <w:cantSplit w:val="0"/>
          <w:trHeight w:val="1275" w:hRule="atLeast"/>
          <w:tblHeader w:val="0"/>
        </w:trPr>
        <w:tc>
          <w:tcPr>
            <w:gridSpan w:val="2"/>
            <w:vMerge w:val="continue"/>
            <w:tcBorders>
              <w:top w:color="000000" w:space="0" w:sz="4" w:val="single"/>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120" w:line="276"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Συμπράττων </w:t>
            </w:r>
            <w:r w:rsidDel="00000000" w:rsidR="00000000" w:rsidRPr="00000000">
              <w:drawing>
                <wp:anchor allowOverlap="1" behindDoc="0" distB="0" distT="0" distL="114300" distR="114300" hidden="0" layoutInCell="1" locked="0" relativeHeight="0" simplePos="0">
                  <wp:simplePos x="0" y="0"/>
                  <wp:positionH relativeFrom="column">
                    <wp:posOffset>833755</wp:posOffset>
                  </wp:positionH>
                  <wp:positionV relativeFrom="paragraph">
                    <wp:posOffset>116205</wp:posOffset>
                  </wp:positionV>
                  <wp:extent cx="2875915" cy="464185"/>
                  <wp:effectExtent b="0" l="0" r="0" t="0"/>
                  <wp:wrapSquare wrapText="bothSides" distB="0" distT="0" distL="114300" distR="114300"/>
                  <wp:docPr descr="INCLUSIVE SCHOOLS - Ινστιτούτο Εκπαιδευτικής Πολιτικής" id="4" name="image4.png"/>
                  <a:graphic>
                    <a:graphicData uri="http://schemas.openxmlformats.org/drawingml/2006/picture">
                      <pic:pic>
                        <pic:nvPicPr>
                          <pic:cNvPr descr="INCLUSIVE SCHOOLS - Ινστιτούτο Εκπαιδευτικής Πολιτικής" id="0" name="image4.png"/>
                          <pic:cNvPicPr preferRelativeResize="0"/>
                        </pic:nvPicPr>
                        <pic:blipFill>
                          <a:blip r:embed="rId8"/>
                          <a:srcRect b="0" l="0" r="0" t="0"/>
                          <a:stretch>
                            <a:fillRect/>
                          </a:stretch>
                        </pic:blipFill>
                        <pic:spPr>
                          <a:xfrm>
                            <a:off x="0" y="0"/>
                            <a:ext cx="2875915" cy="464185"/>
                          </a:xfrm>
                          <a:prstGeom prst="rect"/>
                          <a:ln/>
                        </pic:spPr>
                      </pic:pic>
                    </a:graphicData>
                  </a:graphic>
                </wp:anchor>
              </w:drawing>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18"/>
                <w:szCs w:val="18"/>
                <w:u w:val="none"/>
                <w:shd w:fill="auto" w:val="clear"/>
                <w:vertAlign w:val="baseline"/>
              </w:rPr>
            </w:pPr>
            <w:r w:rsidDel="00000000" w:rsidR="00000000" w:rsidRPr="00000000">
              <w:rPr>
                <w:rFonts w:ascii="Verdana" w:cs="Verdana" w:eastAsia="Verdana" w:hAnsi="Verdana"/>
                <w:b w:val="0"/>
                <w:i w:val="0"/>
                <w:smallCaps w:val="0"/>
                <w:strike w:val="0"/>
                <w:color w:val="000000"/>
                <w:sz w:val="18"/>
                <w:szCs w:val="18"/>
                <w:u w:val="none"/>
                <w:shd w:fill="auto" w:val="clear"/>
                <w:vertAlign w:val="baseline"/>
                <w:rtl w:val="0"/>
              </w:rPr>
              <w:t xml:space="preserve">φορέας:   </w:t>
            </w:r>
          </w:p>
        </w:tc>
      </w:tr>
      <w:tr>
        <w:trPr>
          <w:cantSplit w:val="0"/>
          <w:trHeight w:val="1573" w:hRule="atLeast"/>
          <w:tblHeader w:val="0"/>
        </w:trPr>
        <w:tc>
          <w:tcPr>
            <w:gridSpan w:val="2"/>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s>
              <w:spacing w:after="120" w:before="120" w:line="276" w:lineRule="auto"/>
              <w:ind w:left="0" w:right="0" w:firstLine="0"/>
              <w:jc w:val="left"/>
              <w:rPr>
                <w:rFonts w:ascii="Verdana" w:cs="Verdana" w:eastAsia="Verdana" w:hAnsi="Verdana"/>
                <w:b w:val="0"/>
                <w:i w:val="0"/>
                <w:smallCaps w:val="0"/>
                <w:strike w:val="0"/>
                <w:color w:val="000000"/>
                <w:sz w:val="4"/>
                <w:szCs w:val="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-46353</wp:posOffset>
                  </wp:positionH>
                  <wp:positionV relativeFrom="paragraph">
                    <wp:posOffset>281305</wp:posOffset>
                  </wp:positionV>
                  <wp:extent cx="2273968" cy="514350"/>
                  <wp:effectExtent b="0" l="0" r="0" t="0"/>
                  <wp:wrapSquare wrapText="bothSides" distB="0" distT="0" distL="114300" distR="114300"/>
                  <wp:docPr descr="https://www.minedu.gov.gr/images/banners/mainlogo.png" id="2" name="image2.png"/>
                  <a:graphic>
                    <a:graphicData uri="http://schemas.openxmlformats.org/drawingml/2006/picture">
                      <pic:pic>
                        <pic:nvPicPr>
                          <pic:cNvPr descr="https://www.minedu.gov.gr/images/banners/mainlogo.png" id="0" name="image2.png"/>
                          <pic:cNvPicPr preferRelativeResize="0"/>
                        </pic:nvPicPr>
                        <pic:blipFill>
                          <a:blip r:embed="rId9"/>
                          <a:srcRect b="0" l="0" r="0" t="0"/>
                          <a:stretch>
                            <a:fillRect/>
                          </a:stretch>
                        </pic:blipFill>
                        <pic:spPr>
                          <a:xfrm>
                            <a:off x="0" y="0"/>
                            <a:ext cx="2273968" cy="514350"/>
                          </a:xfrm>
                          <a:prstGeom prst="rect"/>
                          <a:ln/>
                        </pic:spPr>
                      </pic:pic>
                    </a:graphicData>
                  </a:graphic>
                </wp:anchor>
              </w:drawing>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s>
              <w:spacing w:after="120" w:before="120" w:line="276" w:lineRule="auto"/>
              <w:ind w:left="0" w:right="0" w:firstLine="0"/>
              <w:jc w:val="lef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p>
        </w:tc>
        <w:tc>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s>
              <w:spacing w:after="120" w:before="120" w:line="276" w:lineRule="auto"/>
              <w:ind w:left="0" w:right="0" w:firstLine="0"/>
              <w:jc w:val="left"/>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19052</wp:posOffset>
                  </wp:positionH>
                  <wp:positionV relativeFrom="paragraph">
                    <wp:posOffset>357505</wp:posOffset>
                  </wp:positionV>
                  <wp:extent cx="3763010" cy="355856"/>
                  <wp:effectExtent b="0" l="0" r="0" t="0"/>
                  <wp:wrapSquare wrapText="bothSides" distB="0" distT="0" distL="114300" distR="114300"/>
                  <wp:docPr descr="https://espa-anthropinodynamiko.gr/wp-content/uploads/2022/12/3.jpg" id="1" name="image1.png"/>
                  <a:graphic>
                    <a:graphicData uri="http://schemas.openxmlformats.org/drawingml/2006/picture">
                      <pic:pic>
                        <pic:nvPicPr>
                          <pic:cNvPr descr="https://espa-anthropinodynamiko.gr/wp-content/uploads/2022/12/3.jpg" id="0" name="image1.png"/>
                          <pic:cNvPicPr preferRelativeResize="0"/>
                        </pic:nvPicPr>
                        <pic:blipFill>
                          <a:blip r:embed="rId10"/>
                          <a:srcRect b="0" l="0" r="0" t="0"/>
                          <a:stretch>
                            <a:fillRect/>
                          </a:stretch>
                        </pic:blipFill>
                        <pic:spPr>
                          <a:xfrm>
                            <a:off x="0" y="0"/>
                            <a:ext cx="3763010" cy="355856"/>
                          </a:xfrm>
                          <a:prstGeom prst="rect"/>
                          <a:ln/>
                        </pic:spPr>
                      </pic:pic>
                    </a:graphicData>
                  </a:graphic>
                </wp:anchor>
              </w:drawing>
            </w:r>
          </w:p>
        </w:tc>
      </w:tr>
    </w:tbl>
    <w:p w:rsidR="00000000" w:rsidDel="00000000" w:rsidP="00000000" w:rsidRDefault="00000000" w:rsidRPr="00000000" w14:paraId="00000024">
      <w:pPr>
        <w:spacing w:after="0" w:lineRule="auto"/>
        <w:jc w:val="center"/>
        <w:rPr>
          <w:b w:val="1"/>
        </w:rPr>
      </w:pPr>
      <w:r w:rsidDel="00000000" w:rsidR="00000000" w:rsidRPr="00000000">
        <w:rPr>
          <w:rtl w:val="0"/>
        </w:rPr>
      </w:r>
    </w:p>
    <w:p w:rsidR="00000000" w:rsidDel="00000000" w:rsidP="00000000" w:rsidRDefault="00000000" w:rsidRPr="00000000" w14:paraId="00000025">
      <w:pPr>
        <w:spacing w:after="0" w:lineRule="auto"/>
        <w:jc w:val="center"/>
        <w:rPr>
          <w:b w:val="1"/>
        </w:rPr>
      </w:pPr>
      <w:r w:rsidDel="00000000" w:rsidR="00000000" w:rsidRPr="00000000">
        <w:rPr>
          <w:rtl w:val="0"/>
        </w:rPr>
      </w:r>
    </w:p>
    <w:p w:rsidR="00000000" w:rsidDel="00000000" w:rsidP="00000000" w:rsidRDefault="00000000" w:rsidRPr="00000000" w14:paraId="00000026">
      <w:pPr>
        <w:spacing w:after="0" w:lineRule="auto"/>
        <w:jc w:val="center"/>
        <w:rPr>
          <w:b w:val="1"/>
        </w:rPr>
      </w:pPr>
      <w:r w:rsidDel="00000000" w:rsidR="00000000" w:rsidRPr="00000000">
        <w:rPr>
          <w:rtl w:val="0"/>
        </w:rPr>
      </w:r>
    </w:p>
    <w:p w:rsidR="00000000" w:rsidDel="00000000" w:rsidP="00000000" w:rsidRDefault="00000000" w:rsidRPr="00000000" w14:paraId="00000027">
      <w:pPr>
        <w:spacing w:after="0" w:lineRule="auto"/>
        <w:jc w:val="center"/>
        <w:rPr>
          <w:b w:val="1"/>
        </w:rPr>
      </w:pPr>
      <w:r w:rsidDel="00000000" w:rsidR="00000000" w:rsidRPr="00000000">
        <w:rPr>
          <w:rtl w:val="0"/>
        </w:rPr>
      </w:r>
    </w:p>
    <w:p w:rsidR="00000000" w:rsidDel="00000000" w:rsidP="00000000" w:rsidRDefault="00000000" w:rsidRPr="00000000" w14:paraId="00000028">
      <w:pPr>
        <w:spacing w:after="0" w:lineRule="auto"/>
        <w:jc w:val="center"/>
        <w:rPr>
          <w:b w:val="1"/>
        </w:rPr>
      </w:pPr>
      <w:r w:rsidDel="00000000" w:rsidR="00000000" w:rsidRPr="00000000">
        <w:rPr>
          <w:rtl w:val="0"/>
        </w:rPr>
      </w:r>
    </w:p>
    <w:p w:rsidR="00000000" w:rsidDel="00000000" w:rsidP="00000000" w:rsidRDefault="00000000" w:rsidRPr="00000000" w14:paraId="00000029">
      <w:pPr>
        <w:spacing w:after="0" w:lineRule="auto"/>
        <w:jc w:val="center"/>
        <w:rPr>
          <w:b w:val="1"/>
        </w:rPr>
      </w:pPr>
      <w:r w:rsidDel="00000000" w:rsidR="00000000" w:rsidRPr="00000000">
        <w:rPr>
          <w:rtl w:val="0"/>
        </w:rPr>
      </w:r>
    </w:p>
    <w:p w:rsidR="00000000" w:rsidDel="00000000" w:rsidP="00000000" w:rsidRDefault="00000000" w:rsidRPr="00000000" w14:paraId="0000002A">
      <w:pPr>
        <w:spacing w:after="0" w:lineRule="auto"/>
        <w:jc w:val="center"/>
        <w:rPr>
          <w:b w:val="1"/>
        </w:rPr>
      </w:pPr>
      <w:r w:rsidDel="00000000" w:rsidR="00000000" w:rsidRPr="00000000">
        <w:rPr>
          <w:rtl w:val="0"/>
        </w:rPr>
      </w:r>
    </w:p>
    <w:p w:rsidR="00000000" w:rsidDel="00000000" w:rsidP="00000000" w:rsidRDefault="00000000" w:rsidRPr="00000000" w14:paraId="0000002B">
      <w:pPr>
        <w:spacing w:after="0" w:lineRule="auto"/>
        <w:jc w:val="center"/>
        <w:rPr>
          <w:b w:val="1"/>
        </w:rPr>
      </w:pPr>
      <w:r w:rsidDel="00000000" w:rsidR="00000000" w:rsidRPr="00000000">
        <w:rPr>
          <w:rtl w:val="0"/>
        </w:rPr>
      </w:r>
    </w:p>
    <w:p w:rsidR="00000000" w:rsidDel="00000000" w:rsidP="00000000" w:rsidRDefault="00000000" w:rsidRPr="00000000" w14:paraId="0000002C">
      <w:pPr>
        <w:spacing w:after="0" w:line="276" w:lineRule="auto"/>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Ασύγχρονη δραστηριότητα ΔΠ9</w:t>
      </w:r>
    </w:p>
    <w:p w:rsidR="00000000" w:rsidDel="00000000" w:rsidP="00000000" w:rsidRDefault="00000000" w:rsidRPr="00000000" w14:paraId="0000002D">
      <w:pPr>
        <w:spacing w:after="0" w:line="276" w:lineRule="auto"/>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Δημιουργός: Μαρία Καμμένου (ΠΕ06)</w:t>
      </w:r>
    </w:p>
    <w:p w:rsidR="00000000" w:rsidDel="00000000" w:rsidP="00000000" w:rsidRDefault="00000000" w:rsidRPr="00000000" w14:paraId="0000002E">
      <w:pPr>
        <w:spacing w:after="0" w:line="276" w:lineRule="auto"/>
        <w:rPr>
          <w:rFonts w:ascii="Arial" w:cs="Arial" w:eastAsia="Arial" w:hAnsi="Arial"/>
          <w:b w:val="1"/>
          <w:sz w:val="36"/>
          <w:szCs w:val="36"/>
        </w:rPr>
      </w:pPr>
      <w:r w:rsidDel="00000000" w:rsidR="00000000" w:rsidRPr="00000000">
        <w:rPr>
          <w:rtl w:val="0"/>
        </w:rPr>
      </w:r>
    </w:p>
    <w:p w:rsidR="00000000" w:rsidDel="00000000" w:rsidP="00000000" w:rsidRDefault="00000000" w:rsidRPr="00000000" w14:paraId="0000002F">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30">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Τίτλος</w:t>
      </w:r>
      <w:r w:rsidDel="00000000" w:rsidR="00000000" w:rsidRPr="00000000">
        <w:rPr>
          <w:rFonts w:ascii="Arial" w:cs="Arial" w:eastAsia="Arial" w:hAnsi="Arial"/>
          <w:sz w:val="28"/>
          <w:szCs w:val="28"/>
          <w:rtl w:val="0"/>
        </w:rPr>
        <w:t xml:space="preserve">: Supermarket Games</w:t>
      </w:r>
    </w:p>
    <w:p w:rsidR="00000000" w:rsidDel="00000000" w:rsidP="00000000" w:rsidRDefault="00000000" w:rsidRPr="00000000" w14:paraId="00000031">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Θεματική</w:t>
      </w:r>
      <w:r w:rsidDel="00000000" w:rsidR="00000000" w:rsidRPr="00000000">
        <w:rPr>
          <w:rFonts w:ascii="Arial" w:cs="Arial" w:eastAsia="Arial" w:hAnsi="Arial"/>
          <w:sz w:val="28"/>
          <w:szCs w:val="28"/>
          <w:rtl w:val="0"/>
        </w:rPr>
        <w:t xml:space="preserve">: Food, packaging, supermarkets, restaurants </w:t>
      </w:r>
    </w:p>
    <w:p w:rsidR="00000000" w:rsidDel="00000000" w:rsidP="00000000" w:rsidRDefault="00000000" w:rsidRPr="00000000" w14:paraId="00000032">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Τάξη</w:t>
      </w:r>
      <w:r w:rsidDel="00000000" w:rsidR="00000000" w:rsidRPr="00000000">
        <w:rPr>
          <w:rFonts w:ascii="Arial" w:cs="Arial" w:eastAsia="Arial" w:hAnsi="Arial"/>
          <w:sz w:val="28"/>
          <w:szCs w:val="28"/>
          <w:rtl w:val="0"/>
        </w:rPr>
        <w:t xml:space="preserve">: Δ’ Δημοτικού </w:t>
      </w:r>
    </w:p>
    <w:p w:rsidR="00000000" w:rsidDel="00000000" w:rsidP="00000000" w:rsidRDefault="00000000" w:rsidRPr="00000000" w14:paraId="00000033">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Διάρκεια σχεδίου</w:t>
      </w:r>
      <w:r w:rsidDel="00000000" w:rsidR="00000000" w:rsidRPr="00000000">
        <w:rPr>
          <w:rFonts w:ascii="Arial" w:cs="Arial" w:eastAsia="Arial" w:hAnsi="Arial"/>
          <w:sz w:val="28"/>
          <w:szCs w:val="28"/>
          <w:rtl w:val="0"/>
        </w:rPr>
        <w:t xml:space="preserve">: 45 λεπτά (μία διδακτική ώρα)</w:t>
      </w:r>
    </w:p>
    <w:p w:rsidR="00000000" w:rsidDel="00000000" w:rsidP="00000000" w:rsidRDefault="00000000" w:rsidRPr="00000000" w14:paraId="00000034">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Επίπεδο γλωσσομάθειας</w:t>
      </w:r>
      <w:r w:rsidDel="00000000" w:rsidR="00000000" w:rsidRPr="00000000">
        <w:rPr>
          <w:rFonts w:ascii="Arial" w:cs="Arial" w:eastAsia="Arial" w:hAnsi="Arial"/>
          <w:sz w:val="28"/>
          <w:szCs w:val="28"/>
          <w:rtl w:val="0"/>
        </w:rPr>
        <w:t xml:space="preserve">: Pre-Α1/A1 (βάσει CEFR) / A1 (βάσει ΕΠΣ-ΞΓ)</w:t>
      </w:r>
    </w:p>
    <w:p w:rsidR="00000000" w:rsidDel="00000000" w:rsidP="00000000" w:rsidRDefault="00000000" w:rsidRPr="00000000" w14:paraId="00000035">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ΑΕΠ που αξιοποιούνται</w:t>
      </w: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36">
      <w:pPr>
        <w:spacing w:after="0" w:line="276" w:lineRule="auto"/>
        <w:rPr>
          <w:rFonts w:ascii="Arial" w:cs="Arial" w:eastAsia="Arial" w:hAnsi="Arial"/>
          <w:sz w:val="28"/>
          <w:szCs w:val="28"/>
        </w:rPr>
      </w:pPr>
      <w:hyperlink r:id="rId11">
        <w:r w:rsidDel="00000000" w:rsidR="00000000" w:rsidRPr="00000000">
          <w:rPr>
            <w:rFonts w:ascii="Arial" w:cs="Arial" w:eastAsia="Arial" w:hAnsi="Arial"/>
            <w:color w:val="1155cc"/>
            <w:sz w:val="28"/>
            <w:szCs w:val="28"/>
            <w:u w:val="single"/>
            <w:rtl w:val="0"/>
          </w:rPr>
          <w:t xml:space="preserve">https://photodentro.edu.gr/edusoft/r/8531/271</w:t>
        </w:r>
      </w:hyperlink>
      <w:r w:rsidDel="00000000" w:rsidR="00000000" w:rsidRPr="00000000">
        <w:rPr>
          <w:rFonts w:ascii="Arial" w:cs="Arial" w:eastAsia="Arial" w:hAnsi="Arial"/>
          <w:sz w:val="28"/>
          <w:szCs w:val="28"/>
          <w:rtl w:val="0"/>
        </w:rPr>
        <w:t xml:space="preserve"> (εκπαιδευτικό λογισμικό «Αγγλικά (Δ’-Ε’ Δημοτικού)», διαθέσιμο στο Φωτόδεντρο‎, που περιλαμβάνει διαδραστικές δραστηριότητες μέσα σε εικονική γειτονιά με στόχευση λεξιλόγιο, γραμματική και επικοινωνία)</w:t>
      </w:r>
    </w:p>
    <w:p w:rsidR="00000000" w:rsidDel="00000000" w:rsidP="00000000" w:rsidRDefault="00000000" w:rsidRPr="00000000" w14:paraId="00000037">
      <w:pPr>
        <w:spacing w:after="0" w:line="276" w:lineRule="auto"/>
        <w:rPr>
          <w:rFonts w:ascii="Arial" w:cs="Arial" w:eastAsia="Arial" w:hAnsi="Arial"/>
          <w:sz w:val="28"/>
          <w:szCs w:val="28"/>
        </w:rPr>
      </w:pPr>
      <w:hyperlink r:id="rId12">
        <w:r w:rsidDel="00000000" w:rsidR="00000000" w:rsidRPr="00000000">
          <w:rPr>
            <w:rFonts w:ascii="Arial" w:cs="Arial" w:eastAsia="Arial" w:hAnsi="Arial"/>
            <w:color w:val="1155cc"/>
            <w:sz w:val="28"/>
            <w:szCs w:val="28"/>
            <w:u w:val="single"/>
            <w:rtl w:val="0"/>
          </w:rPr>
          <w:t xml:space="preserve">http://photodentro.edu.gr/aggregator/lo/photodentro-lor-8521-6363</w:t>
        </w:r>
      </w:hyperlink>
      <w:r w:rsidDel="00000000" w:rsidR="00000000" w:rsidRPr="00000000">
        <w:rPr>
          <w:rtl w:val="0"/>
        </w:rPr>
      </w:r>
    </w:p>
    <w:p w:rsidR="00000000" w:rsidDel="00000000" w:rsidP="00000000" w:rsidRDefault="00000000" w:rsidRPr="00000000" w14:paraId="00000038">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(Picture dictionary - Food)</w:t>
      </w:r>
    </w:p>
    <w:p w:rsidR="00000000" w:rsidDel="00000000" w:rsidP="00000000" w:rsidRDefault="00000000" w:rsidRPr="00000000" w14:paraId="00000039">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Ενότητες λογισμικού ΑΕΠ</w:t>
      </w:r>
      <w:r w:rsidDel="00000000" w:rsidR="00000000" w:rsidRPr="00000000">
        <w:rPr>
          <w:rFonts w:ascii="Arial" w:cs="Arial" w:eastAsia="Arial" w:hAnsi="Arial"/>
          <w:sz w:val="28"/>
          <w:szCs w:val="28"/>
          <w:rtl w:val="0"/>
        </w:rPr>
        <w:t xml:space="preserve">: Α.1.3.4 (Supermarket), Α.1.3.8 (Diet) και Α.1.3.9 (Crossword - Food)</w:t>
      </w:r>
    </w:p>
    <w:p w:rsidR="00000000" w:rsidDel="00000000" w:rsidP="00000000" w:rsidRDefault="00000000" w:rsidRPr="00000000" w14:paraId="0000003A">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Σύνδεση με σχολικό εγχειρίδιο</w:t>
      </w:r>
      <w:r w:rsidDel="00000000" w:rsidR="00000000" w:rsidRPr="00000000">
        <w:rPr>
          <w:rFonts w:ascii="Arial" w:cs="Arial" w:eastAsia="Arial" w:hAnsi="Arial"/>
          <w:sz w:val="28"/>
          <w:szCs w:val="28"/>
          <w:rtl w:val="0"/>
        </w:rPr>
        <w:t xml:space="preserve">: Βιβλίο Δ’ Δημοτικού, Unit 9, Lesson 3 (μπορεί να αντικαταστήσει το Project του Lesson 3 ή να χρησιμοποιηθεί συμπληρωματικά)</w:t>
      </w:r>
    </w:p>
    <w:p w:rsidR="00000000" w:rsidDel="00000000" w:rsidP="00000000" w:rsidRDefault="00000000" w:rsidRPr="00000000" w14:paraId="0000003B">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Οργάνωση τάξης</w:t>
      </w:r>
      <w:r w:rsidDel="00000000" w:rsidR="00000000" w:rsidRPr="00000000">
        <w:rPr>
          <w:rFonts w:ascii="Arial" w:cs="Arial" w:eastAsia="Arial" w:hAnsi="Arial"/>
          <w:sz w:val="28"/>
          <w:szCs w:val="28"/>
          <w:rtl w:val="0"/>
        </w:rPr>
        <w:t xml:space="preserve">: ατομικά ή σε ομάδες 3-4 ατόμων </w:t>
      </w:r>
    </w:p>
    <w:p w:rsidR="00000000" w:rsidDel="00000000" w:rsidP="00000000" w:rsidRDefault="00000000" w:rsidRPr="00000000" w14:paraId="0000003C">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Χώρος διεξαγωγής</w:t>
      </w:r>
      <w:r w:rsidDel="00000000" w:rsidR="00000000" w:rsidRPr="00000000">
        <w:rPr>
          <w:rFonts w:ascii="Arial" w:cs="Arial" w:eastAsia="Arial" w:hAnsi="Arial"/>
          <w:sz w:val="28"/>
          <w:szCs w:val="28"/>
          <w:rtl w:val="0"/>
        </w:rPr>
        <w:t xml:space="preserve">: εργαστήριο Η/Υ με πρόσβαση στο Διαδίκτυο</w:t>
      </w:r>
    </w:p>
    <w:p w:rsidR="00000000" w:rsidDel="00000000" w:rsidP="00000000" w:rsidRDefault="00000000" w:rsidRPr="00000000" w14:paraId="0000003D">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Προϋποθέσεις</w:t>
      </w:r>
      <w:r w:rsidDel="00000000" w:rsidR="00000000" w:rsidRPr="00000000">
        <w:rPr>
          <w:rFonts w:ascii="Arial" w:cs="Arial" w:eastAsia="Arial" w:hAnsi="Arial"/>
          <w:sz w:val="28"/>
          <w:szCs w:val="28"/>
          <w:rtl w:val="0"/>
        </w:rPr>
        <w:t xml:space="preserve">: εγκατάσταση λογισμικού από το Φωτόδεντρο σε κάθε υπολογιστή, διαθέσιμοι υπολογιστές για κάθε ομάδα μαθητών ή για κάθε μαθητή σε περίπτωση ατομικής εργασίας, εξοικείωση μαθητών με το περιβάλλον του λογισμικού, ώστε να μπορούν να περιηγηθούν και να ‘παίξουν’ αυτόνομα, διαδραστική οθόνη ή προτζέκτορας για τις προβολές του εκπαιδευτικού </w:t>
      </w:r>
    </w:p>
    <w:p w:rsidR="00000000" w:rsidDel="00000000" w:rsidP="00000000" w:rsidRDefault="00000000" w:rsidRPr="00000000" w14:paraId="0000003E">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Άδεια χρήσης ΑΕΠ</w:t>
      </w:r>
      <w:r w:rsidDel="00000000" w:rsidR="00000000" w:rsidRPr="00000000">
        <w:rPr>
          <w:rFonts w:ascii="Arial" w:cs="Arial" w:eastAsia="Arial" w:hAnsi="Arial"/>
          <w:sz w:val="28"/>
          <w:szCs w:val="28"/>
          <w:rtl w:val="0"/>
        </w:rPr>
        <w:t xml:space="preserve">: Creative Commons Attribution-Non Commercial-ShareAlike Greece 3.0 (</w:t>
      </w:r>
      <w:r w:rsidDel="00000000" w:rsidR="00000000" w:rsidRPr="00000000">
        <w:rPr>
          <w:rFonts w:ascii="Arial" w:cs="Arial" w:eastAsia="Arial" w:hAnsi="Arial"/>
          <w:color w:val="333333"/>
          <w:sz w:val="28"/>
          <w:szCs w:val="28"/>
          <w:highlight w:val="white"/>
          <w:rtl w:val="0"/>
        </w:rPr>
        <w:t xml:space="preserve">διατίθεται για ελεύθερη χρήση, αναπαραγωγή, αναδιανομή, παρουσίαση και αξιοποίηση, με την προϋπόθεση να μην υπάρχει πρόθεση εμπορικής εκμετάλλευσης. Απαιτείται αναφορά του δημιουργού ή του δικαιούχου της άδειας. Οποιοδήποτε παράγωγο έργο μπορεί να διανεμηθεί μόνο με την ίδια ή παρόμοια άδεια)</w:t>
      </w:r>
      <w:r w:rsidDel="00000000" w:rsidR="00000000" w:rsidRPr="00000000">
        <w:rPr>
          <w:rtl w:val="0"/>
        </w:rPr>
      </w:r>
    </w:p>
    <w:p w:rsidR="00000000" w:rsidDel="00000000" w:rsidP="00000000" w:rsidRDefault="00000000" w:rsidRPr="00000000" w14:paraId="0000003F">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0">
      <w:pPr>
        <w:spacing w:after="0" w:line="276"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Αναμενόμενα μαθησιακά αποτελέσματα και δείκτες επικοινωνιακής επάρκειας</w:t>
      </w:r>
    </w:p>
    <w:p w:rsidR="00000000" w:rsidDel="00000000" w:rsidP="00000000" w:rsidRDefault="00000000" w:rsidRPr="00000000" w14:paraId="00000041">
      <w:pPr>
        <w:numPr>
          <w:ilvl w:val="0"/>
          <w:numId w:val="1"/>
        </w:numPr>
        <w:spacing w:after="0" w:line="276"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Κατά τη διάρκεια του μαθήματος οι μαθητές αναμένεται…</w:t>
      </w:r>
    </w:p>
    <w:p w:rsidR="00000000" w:rsidDel="00000000" w:rsidP="00000000" w:rsidRDefault="00000000" w:rsidRPr="00000000" w14:paraId="00000042">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1. να κάνουν επανάληψη και εμπέδωση του θεματικού λεξιλογίου της ενότητας που έχει προηγηθεί </w:t>
      </w:r>
    </w:p>
    <w:p w:rsidR="00000000" w:rsidDel="00000000" w:rsidP="00000000" w:rsidRDefault="00000000" w:rsidRPr="00000000" w14:paraId="00000043">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2. να αναπτύξουν επικοινωνιακές δεξιότητες μέσα από παιχνίδι η δραστηριότητα TPR (Total Physical Response)</w:t>
      </w:r>
    </w:p>
    <w:p w:rsidR="00000000" w:rsidDel="00000000" w:rsidP="00000000" w:rsidRDefault="00000000" w:rsidRPr="00000000" w14:paraId="00000044">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3. να κάνουν προφορική εξάσκηση σε λέξεις/φράσεις και σύντομους διαλόγους της καθημερινότητας (ordering food, shopping, counting, paying for goods)</w:t>
      </w:r>
    </w:p>
    <w:p w:rsidR="00000000" w:rsidDel="00000000" w:rsidP="00000000" w:rsidRDefault="00000000" w:rsidRPr="00000000" w14:paraId="00000045">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4. να εντοπίζουν συγκεκριμένες πληροφορίες σε καταλόγους ή σύντομα κείμενα, με περιορισμένο λεξιλόγιο, απλές γραμματικές δομές και τυποποιημένα προτασιακά σχήματα (ΕΠΣ-ΞΓ 2016, σελ. 30323)</w:t>
      </w:r>
    </w:p>
    <w:p w:rsidR="00000000" w:rsidDel="00000000" w:rsidP="00000000" w:rsidRDefault="00000000" w:rsidRPr="00000000" w14:paraId="00000046">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5. to recognize familiar words/signs and phrases and identify the topics in headline news summaries and many of the products in advertisements, by exploiting visual information and general knowledge (CEFR 2020, p. 53)</w:t>
      </w:r>
    </w:p>
    <w:p w:rsidR="00000000" w:rsidDel="00000000" w:rsidP="00000000" w:rsidRDefault="00000000" w:rsidRPr="00000000" w14:paraId="00000047">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6. to recognize familiar words/signs accompanied by pictures, such as a fast food restaurant menu, illustrated with photos or a picture book using familiar vocabulary (CEFR 2020, p. 54)</w:t>
      </w:r>
    </w:p>
    <w:p w:rsidR="00000000" w:rsidDel="00000000" w:rsidP="00000000" w:rsidRDefault="00000000" w:rsidRPr="00000000" w14:paraId="00000048">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9">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4A">
      <w:pPr>
        <w:spacing w:after="0" w:line="276"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Lesson Plan (Σχέδιο μαθήματος)</w:t>
      </w:r>
    </w:p>
    <w:p w:rsidR="00000000" w:rsidDel="00000000" w:rsidP="00000000" w:rsidRDefault="00000000" w:rsidRPr="00000000" w14:paraId="0000004B">
      <w:pPr>
        <w:spacing w:after="0" w:line="276"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04C">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Φάση 1η:</w:t>
      </w:r>
      <w:r w:rsidDel="00000000" w:rsidR="00000000" w:rsidRPr="00000000">
        <w:rPr>
          <w:rFonts w:ascii="Arial" w:cs="Arial" w:eastAsia="Arial" w:hAnsi="Arial"/>
          <w:sz w:val="28"/>
          <w:szCs w:val="28"/>
          <w:rtl w:val="0"/>
        </w:rPr>
        <w:t xml:space="preserve"> Ενεργοποίηση (5’) </w:t>
      </w:r>
      <w:r w:rsidDel="00000000" w:rsidR="00000000" w:rsidRPr="00000000">
        <w:rPr>
          <w:rFonts w:ascii="Arial" w:cs="Arial" w:eastAsia="Arial" w:hAnsi="Arial"/>
          <w:sz w:val="28"/>
          <w:szCs w:val="28"/>
          <w:u w:val="single"/>
          <w:rtl w:val="0"/>
        </w:rPr>
        <w:t xml:space="preserve">Let's see what we can remember</w:t>
      </w:r>
      <w:r w:rsidDel="00000000" w:rsidR="00000000" w:rsidRPr="00000000">
        <w:rPr>
          <w:rFonts w:ascii="Arial" w:cs="Arial" w:eastAsia="Arial" w:hAnsi="Arial"/>
          <w:sz w:val="28"/>
          <w:szCs w:val="28"/>
          <w:rtl w:val="0"/>
        </w:rPr>
        <w:t xml:space="preserve">: Επανάληψη λεξιλογίου ενότητας μέσα από το Picture Dictionary (π.χ. ham, cheese, butter, etc.)</w:t>
      </w:r>
    </w:p>
    <w:p w:rsidR="00000000" w:rsidDel="00000000" w:rsidP="00000000" w:rsidRDefault="00000000" w:rsidRPr="00000000" w14:paraId="0000004D">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Φάση 2η:</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u w:val="single"/>
          <w:rtl w:val="0"/>
        </w:rPr>
        <w:t xml:space="preserve">Δραστηριότητα με ΑΕΠ στο Φωτόδεντρο</w:t>
        <w:tab/>
      </w:r>
      <w:r w:rsidDel="00000000" w:rsidR="00000000" w:rsidRPr="00000000">
        <w:rPr>
          <w:rFonts w:ascii="Arial" w:cs="Arial" w:eastAsia="Arial" w:hAnsi="Arial"/>
          <w:sz w:val="28"/>
          <w:szCs w:val="28"/>
          <w:rtl w:val="0"/>
        </w:rPr>
        <w:t xml:space="preserve">(25’): Ο εκπαιδευτικός εξηγεί στα παιδιά ότι μέσα από το λογισμικό του Φωτόδεντρο‎υ θα περιηγηθούν στο κτίριο Supermarket. Οι δραστηριότητες θα εκτελεστούν με τη σειρά ενώ θα πρέπει να ολοκληρώνεται μία δραστηριότητα, για να μπορούν τα παιδιά να μεταβούν στην επόμενη. </w:t>
      </w:r>
    </w:p>
    <w:p w:rsidR="00000000" w:rsidDel="00000000" w:rsidP="00000000" w:rsidRDefault="00000000" w:rsidRPr="00000000" w14:paraId="0000004E">
      <w:pPr>
        <w:spacing w:after="0" w:line="276"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Επιμέρους δραστηριότητες:</w:t>
      </w:r>
    </w:p>
    <w:p w:rsidR="00000000" w:rsidDel="00000000" w:rsidP="00000000" w:rsidRDefault="00000000" w:rsidRPr="00000000" w14:paraId="0000004F">
      <w:pPr>
        <w:numPr>
          <w:ilvl w:val="0"/>
          <w:numId w:val="4"/>
        </w:numPr>
        <w:spacing w:after="0" w:line="276"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Let's go shopping (7 λεπτά) (δυνατότητα για παιχνίδι χωρίς χρόνο, με κανονικό ή και με λίγο χρόνο)</w:t>
      </w:r>
    </w:p>
    <w:p w:rsidR="00000000" w:rsidDel="00000000" w:rsidP="00000000" w:rsidRDefault="00000000" w:rsidRPr="00000000" w14:paraId="00000050">
      <w:pPr>
        <w:numPr>
          <w:ilvl w:val="0"/>
          <w:numId w:val="4"/>
        </w:numPr>
        <w:spacing w:after="0" w:line="276"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Let's check out (7 λεπτά) οι μαθητές παίζουν το παιχνίδι σε 3 βήματα </w:t>
      </w:r>
    </w:p>
    <w:p w:rsidR="00000000" w:rsidDel="00000000" w:rsidP="00000000" w:rsidRDefault="00000000" w:rsidRPr="00000000" w14:paraId="00000051">
      <w:pPr>
        <w:numPr>
          <w:ilvl w:val="0"/>
          <w:numId w:val="4"/>
        </w:numPr>
        <w:spacing w:after="0" w:line="276"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Let's order (6 λεπτά)</w:t>
      </w:r>
    </w:p>
    <w:p w:rsidR="00000000" w:rsidDel="00000000" w:rsidP="00000000" w:rsidRDefault="00000000" w:rsidRPr="00000000" w14:paraId="00000052">
      <w:pPr>
        <w:numPr>
          <w:ilvl w:val="0"/>
          <w:numId w:val="4"/>
        </w:numPr>
        <w:spacing w:after="0" w:line="276"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Αποτελέσματα (5 λεπτά) στην οθόνη εμφανίζονται τα αποτελέσματα των παιχνιδιών και ο εκπαιδευτικός περνάει να τα δει (αξιολόγηση μέσω παρατήρησης στην τάξη)</w:t>
      </w:r>
    </w:p>
    <w:p w:rsidR="00000000" w:rsidDel="00000000" w:rsidP="00000000" w:rsidRDefault="00000000" w:rsidRPr="00000000" w14:paraId="00000053">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Φάση 3η:</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u w:val="single"/>
          <w:rtl w:val="0"/>
        </w:rPr>
        <w:t xml:space="preserve">Παιχνίδι/δραστηριότητα παντομίμας</w:t>
      </w:r>
      <w:r w:rsidDel="00000000" w:rsidR="00000000" w:rsidRPr="00000000">
        <w:rPr>
          <w:rFonts w:ascii="Arial" w:cs="Arial" w:eastAsia="Arial" w:hAnsi="Arial"/>
          <w:sz w:val="28"/>
          <w:szCs w:val="28"/>
          <w:rtl w:val="0"/>
        </w:rPr>
        <w:t xml:space="preserve"> (5’) ο εκπαιδευτικός προσπαθεί με την κίνηση του σώματός του και τις εκφράσεις του να αναπαραστήσει μία από τις λέξεις που τα παιδιά</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28"/>
          <w:szCs w:val="28"/>
          <w:rtl w:val="0"/>
        </w:rPr>
        <w:t xml:space="preserve">συνάντησαν στα παιχνίδια. Ο μαθητής που θα βρει την απάντηση θα κάνει την επόμενη παντομίμα.</w:t>
      </w:r>
    </w:p>
    <w:p w:rsidR="00000000" w:rsidDel="00000000" w:rsidP="00000000" w:rsidRDefault="00000000" w:rsidRPr="00000000" w14:paraId="00000054">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Φάση 4η:</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u w:val="single"/>
          <w:rtl w:val="0"/>
        </w:rPr>
        <w:t xml:space="preserve">Εμπέδωση λεξιλογίου</w:t>
      </w:r>
      <w:r w:rsidDel="00000000" w:rsidR="00000000" w:rsidRPr="00000000">
        <w:rPr>
          <w:rFonts w:ascii="Arial" w:cs="Arial" w:eastAsia="Arial" w:hAnsi="Arial"/>
          <w:sz w:val="28"/>
          <w:szCs w:val="28"/>
          <w:rtl w:val="0"/>
        </w:rPr>
        <w:t xml:space="preserve"> (10’) ο εκπαιδευτικός προβάλλει το λογισμικό στη διαδραστική οθόνη ή τον προτζέκτορα, ανοίγει τα παιχνίδια Diet και Food Crossword του πρόσθετου υλικού της ενότητας και ολοκληρώνει τις δραστηριότητες αυτές με τη βοήθεια των μαθητών. Τέλος, αναθέτει το φύλλο εργασίας για το σπίτι ή το χρησιμοποιεί στην επόμενη διδακτική ώρα σαν δραστηριότητα επανάληψης και μετάβασης στην επόμενη θεματική (αξιολόγηση μαθήματος και απόδοσης μαθητών μέσα από δραστηριότητες που εμπλέκουν κάθε δεξιότητα)</w:t>
      </w:r>
    </w:p>
    <w:p w:rsidR="00000000" w:rsidDel="00000000" w:rsidP="00000000" w:rsidRDefault="00000000" w:rsidRPr="00000000" w14:paraId="00000055">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6">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7">
      <w:pPr>
        <w:spacing w:after="0" w:line="276" w:lineRule="auto"/>
        <w:rPr>
          <w:rFonts w:ascii="Arial" w:cs="Arial" w:eastAsia="Arial" w:hAnsi="Arial"/>
          <w:b w:val="1"/>
          <w:sz w:val="28"/>
          <w:szCs w:val="28"/>
          <w:u w:val="single"/>
        </w:rPr>
      </w:pPr>
      <w:r w:rsidDel="00000000" w:rsidR="00000000" w:rsidRPr="00000000">
        <w:rPr>
          <w:rFonts w:ascii="Arial" w:cs="Arial" w:eastAsia="Arial" w:hAnsi="Arial"/>
          <w:b w:val="1"/>
          <w:sz w:val="28"/>
          <w:szCs w:val="28"/>
          <w:u w:val="single"/>
          <w:rtl w:val="0"/>
        </w:rPr>
        <w:t xml:space="preserve">Προστιθέμενη αξία χρήσης του συγκεκριμένου εκπαιδευτικού πόρου</w:t>
      </w:r>
    </w:p>
    <w:p w:rsidR="00000000" w:rsidDel="00000000" w:rsidP="00000000" w:rsidRDefault="00000000" w:rsidRPr="00000000" w14:paraId="00000058">
      <w:pPr>
        <w:numPr>
          <w:ilvl w:val="0"/>
          <w:numId w:val="2"/>
        </w:numPr>
        <w:spacing w:after="0" w:line="276"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Οι εναλλαγές δραστηριοτήτων διατηρούν την προσοχή των παιδιών</w:t>
      </w:r>
    </w:p>
    <w:p w:rsidR="00000000" w:rsidDel="00000000" w:rsidP="00000000" w:rsidRDefault="00000000" w:rsidRPr="00000000" w14:paraId="00000059">
      <w:pPr>
        <w:numPr>
          <w:ilvl w:val="0"/>
          <w:numId w:val="2"/>
        </w:numPr>
        <w:spacing w:after="0" w:line="276"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Τα διαφόρων τύπων παιχνίδια επιτρέπουν την εμπλοκή κάθε είδους μαθητή</w:t>
      </w:r>
    </w:p>
    <w:p w:rsidR="00000000" w:rsidDel="00000000" w:rsidP="00000000" w:rsidRDefault="00000000" w:rsidRPr="00000000" w14:paraId="0000005A">
      <w:pPr>
        <w:numPr>
          <w:ilvl w:val="0"/>
          <w:numId w:val="2"/>
        </w:numPr>
        <w:spacing w:after="0" w:line="276"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Το λογισμικό (ΑΕΠ) παρέχει προσαρμοστικότητα ανάλογα με το επίπεδο των μαθητών (παιχνίδι με χρόνο ή χωρίς, επιλογή επιπέδου δυσκολίας)</w:t>
      </w:r>
    </w:p>
    <w:p w:rsidR="00000000" w:rsidDel="00000000" w:rsidP="00000000" w:rsidRDefault="00000000" w:rsidRPr="00000000" w14:paraId="0000005B">
      <w:pPr>
        <w:numPr>
          <w:ilvl w:val="0"/>
          <w:numId w:val="2"/>
        </w:numPr>
        <w:spacing w:after="0" w:line="276"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Η βιωματική μέθοδος (εικόνες, ήχος, παντομίμα) ενισχύει την οπτικοακουστική μνήμη και ενθαρρύνει όλους τους μαθητές να συμμετέχουν</w:t>
      </w:r>
    </w:p>
    <w:p w:rsidR="00000000" w:rsidDel="00000000" w:rsidP="00000000" w:rsidRDefault="00000000" w:rsidRPr="00000000" w14:paraId="0000005C">
      <w:pPr>
        <w:numPr>
          <w:ilvl w:val="0"/>
          <w:numId w:val="2"/>
        </w:numPr>
        <w:spacing w:after="0" w:line="276" w:lineRule="auto"/>
        <w:ind w:left="720" w:hanging="360"/>
        <w:rPr>
          <w:rFonts w:ascii="Arial" w:cs="Arial" w:eastAsia="Arial" w:hAnsi="Arial"/>
          <w:sz w:val="28"/>
          <w:szCs w:val="28"/>
        </w:rPr>
      </w:pPr>
      <w:r w:rsidDel="00000000" w:rsidR="00000000" w:rsidRPr="00000000">
        <w:rPr>
          <w:rFonts w:ascii="Arial" w:cs="Arial" w:eastAsia="Arial" w:hAnsi="Arial"/>
          <w:sz w:val="28"/>
          <w:szCs w:val="28"/>
          <w:rtl w:val="0"/>
        </w:rPr>
        <w:t xml:space="preserve">Οι παιγνιώδεις δραστηριότητες είναι διασκεδαστικές και ελκυστικές για τα παιδιά αυτής της ηλικίας, ενώ μπορούν να συμμετάσχουν σε αυτές όλοι οι μαθητές ανεξάρτητα από το γνωστικό τους επίπεδο</w:t>
      </w:r>
    </w:p>
    <w:p w:rsidR="00000000" w:rsidDel="00000000" w:rsidP="00000000" w:rsidRDefault="00000000" w:rsidRPr="00000000" w14:paraId="0000005D">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E">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5F">
      <w:pPr>
        <w:spacing w:after="0" w:line="276" w:lineRule="auto"/>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Φύλλο εργασίας </w:t>
      </w:r>
    </w:p>
    <w:p w:rsidR="00000000" w:rsidDel="00000000" w:rsidP="00000000" w:rsidRDefault="00000000" w:rsidRPr="00000000" w14:paraId="00000060">
      <w:pPr>
        <w:spacing w:after="0" w:line="276" w:lineRule="auto"/>
        <w:rPr>
          <w:rFonts w:ascii="Arial" w:cs="Arial" w:eastAsia="Arial" w:hAnsi="Arial"/>
        </w:rPr>
      </w:pPr>
      <w:r w:rsidDel="00000000" w:rsidR="00000000" w:rsidRPr="00000000">
        <w:rPr>
          <w:rtl w:val="0"/>
        </w:rPr>
      </w:r>
    </w:p>
    <w:p w:rsidR="00000000" w:rsidDel="00000000" w:rsidP="00000000" w:rsidRDefault="00000000" w:rsidRPr="00000000" w14:paraId="00000061">
      <w:pPr>
        <w:spacing w:after="0" w:line="276" w:lineRule="auto"/>
        <w:rPr>
          <w:rFonts w:ascii="Arial" w:cs="Arial" w:eastAsia="Arial" w:hAnsi="Arial"/>
          <w:color w:val="0000ff"/>
          <w:sz w:val="28"/>
          <w:szCs w:val="28"/>
        </w:rPr>
      </w:pPr>
      <w:r w:rsidDel="00000000" w:rsidR="00000000" w:rsidRPr="00000000">
        <w:rPr>
          <w:rtl w:val="0"/>
        </w:rPr>
      </w:r>
    </w:p>
    <w:p w:rsidR="00000000" w:rsidDel="00000000" w:rsidP="00000000" w:rsidRDefault="00000000" w:rsidRPr="00000000" w14:paraId="00000062">
      <w:pPr>
        <w:spacing w:after="0" w:line="276" w:lineRule="auto"/>
        <w:rPr>
          <w:rFonts w:ascii="Arial" w:cs="Arial" w:eastAsia="Arial" w:hAnsi="Arial"/>
          <w:b w:val="1"/>
          <w:color w:val="0000ff"/>
          <w:sz w:val="28"/>
          <w:szCs w:val="28"/>
        </w:rPr>
      </w:pPr>
      <w:r w:rsidDel="00000000" w:rsidR="00000000" w:rsidRPr="00000000">
        <w:rPr>
          <w:rFonts w:ascii="Arial" w:cs="Arial" w:eastAsia="Arial" w:hAnsi="Arial"/>
          <w:color w:val="0000ff"/>
          <w:sz w:val="28"/>
          <w:szCs w:val="28"/>
          <w:rtl w:val="0"/>
        </w:rPr>
        <w:t xml:space="preserve">🛒 </w:t>
      </w:r>
      <w:r w:rsidDel="00000000" w:rsidR="00000000" w:rsidRPr="00000000">
        <w:rPr>
          <w:rFonts w:ascii="Arial" w:cs="Arial" w:eastAsia="Arial" w:hAnsi="Arial"/>
          <w:b w:val="1"/>
          <w:color w:val="0000ff"/>
          <w:sz w:val="28"/>
          <w:szCs w:val="28"/>
          <w:rtl w:val="0"/>
        </w:rPr>
        <w:t xml:space="preserve">Food / Supermarket</w:t>
      </w:r>
    </w:p>
    <w:p w:rsidR="00000000" w:rsidDel="00000000" w:rsidP="00000000" w:rsidRDefault="00000000" w:rsidRPr="00000000" w14:paraId="00000063">
      <w:pPr>
        <w:spacing w:after="0" w:line="276" w:lineRule="auto"/>
        <w:rPr>
          <w:rFonts w:ascii="Arial" w:cs="Arial" w:eastAsia="Arial" w:hAnsi="Arial"/>
          <w:color w:val="0000ff"/>
          <w:sz w:val="28"/>
          <w:szCs w:val="28"/>
        </w:rPr>
      </w:pPr>
      <w:r w:rsidDel="00000000" w:rsidR="00000000" w:rsidRPr="00000000">
        <w:rPr>
          <w:rtl w:val="0"/>
        </w:rPr>
      </w:r>
    </w:p>
    <w:p w:rsidR="00000000" w:rsidDel="00000000" w:rsidP="00000000" w:rsidRDefault="00000000" w:rsidRPr="00000000" w14:paraId="00000064">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Class</w:t>
      </w:r>
      <w:r w:rsidDel="00000000" w:rsidR="00000000" w:rsidRPr="00000000">
        <w:rPr>
          <w:rFonts w:ascii="Arial" w:cs="Arial" w:eastAsia="Arial" w:hAnsi="Arial"/>
          <w:sz w:val="28"/>
          <w:szCs w:val="28"/>
          <w:rtl w:val="0"/>
        </w:rPr>
        <w:t xml:space="preserve">: 4th Grade | Age: 9 | Level: A1</w:t>
      </w:r>
    </w:p>
    <w:p w:rsidR="00000000" w:rsidDel="00000000" w:rsidP="00000000" w:rsidRDefault="00000000" w:rsidRPr="00000000" w14:paraId="00000065">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Name</w:t>
      </w:r>
      <w:r w:rsidDel="00000000" w:rsidR="00000000" w:rsidRPr="00000000">
        <w:rPr>
          <w:rFonts w:ascii="Arial" w:cs="Arial" w:eastAsia="Arial" w:hAnsi="Arial"/>
          <w:sz w:val="28"/>
          <w:szCs w:val="28"/>
          <w:rtl w:val="0"/>
        </w:rPr>
        <w:t xml:space="preserve">: _____________ </w:t>
      </w:r>
    </w:p>
    <w:p w:rsidR="00000000" w:rsidDel="00000000" w:rsidP="00000000" w:rsidRDefault="00000000" w:rsidRPr="00000000" w14:paraId="00000066">
      <w:pPr>
        <w:spacing w:after="0" w:line="276" w:lineRule="auto"/>
        <w:rPr>
          <w:rFonts w:ascii="Arial" w:cs="Arial" w:eastAsia="Arial" w:hAnsi="Arial"/>
          <w:sz w:val="28"/>
          <w:szCs w:val="28"/>
        </w:rPr>
      </w:pPr>
      <w:r w:rsidDel="00000000" w:rsidR="00000000" w:rsidRPr="00000000">
        <w:rPr>
          <w:rFonts w:ascii="Arial" w:cs="Arial" w:eastAsia="Arial" w:hAnsi="Arial"/>
          <w:b w:val="1"/>
          <w:sz w:val="28"/>
          <w:szCs w:val="28"/>
          <w:rtl w:val="0"/>
        </w:rPr>
        <w:t xml:space="preserve">Date</w:t>
      </w:r>
      <w:r w:rsidDel="00000000" w:rsidR="00000000" w:rsidRPr="00000000">
        <w:rPr>
          <w:rFonts w:ascii="Arial" w:cs="Arial" w:eastAsia="Arial" w:hAnsi="Arial"/>
          <w:sz w:val="28"/>
          <w:szCs w:val="28"/>
          <w:rtl w:val="0"/>
        </w:rPr>
        <w:t xml:space="preserve">: ____________</w:t>
      </w:r>
    </w:p>
    <w:p w:rsidR="00000000" w:rsidDel="00000000" w:rsidP="00000000" w:rsidRDefault="00000000" w:rsidRPr="00000000" w14:paraId="00000067">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68">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69">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6A">
      <w:pPr>
        <w:numPr>
          <w:ilvl w:val="0"/>
          <w:numId w:val="5"/>
        </w:numPr>
        <w:spacing w:after="0" w:line="276" w:lineRule="auto"/>
        <w:ind w:left="720" w:hanging="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Draw pictures for these words.</w:t>
      </w:r>
    </w:p>
    <w:p w:rsidR="00000000" w:rsidDel="00000000" w:rsidP="00000000" w:rsidRDefault="00000000" w:rsidRPr="00000000" w14:paraId="0000006B">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6C">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1. bread</w:t>
      </w:r>
    </w:p>
    <w:p w:rsidR="00000000" w:rsidDel="00000000" w:rsidP="00000000" w:rsidRDefault="00000000" w:rsidRPr="00000000" w14:paraId="0000006D">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6E">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2. milk</w:t>
      </w:r>
    </w:p>
    <w:p w:rsidR="00000000" w:rsidDel="00000000" w:rsidP="00000000" w:rsidRDefault="00000000" w:rsidRPr="00000000" w14:paraId="0000006F">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70">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3. butter</w:t>
      </w:r>
    </w:p>
    <w:p w:rsidR="00000000" w:rsidDel="00000000" w:rsidP="00000000" w:rsidRDefault="00000000" w:rsidRPr="00000000" w14:paraId="00000071">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72">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4. fish</w:t>
      </w:r>
    </w:p>
    <w:p w:rsidR="00000000" w:rsidDel="00000000" w:rsidP="00000000" w:rsidRDefault="00000000" w:rsidRPr="00000000" w14:paraId="00000073">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74">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5. sandwich</w:t>
      </w:r>
    </w:p>
    <w:p w:rsidR="00000000" w:rsidDel="00000000" w:rsidP="00000000" w:rsidRDefault="00000000" w:rsidRPr="00000000" w14:paraId="00000075">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76">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6. cherries</w:t>
      </w:r>
    </w:p>
    <w:p w:rsidR="00000000" w:rsidDel="00000000" w:rsidP="00000000" w:rsidRDefault="00000000" w:rsidRPr="00000000" w14:paraId="00000077">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78">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7. orange</w:t>
      </w:r>
    </w:p>
    <w:p w:rsidR="00000000" w:rsidDel="00000000" w:rsidP="00000000" w:rsidRDefault="00000000" w:rsidRPr="00000000" w14:paraId="00000079">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7A">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8. banana</w:t>
      </w:r>
    </w:p>
    <w:p w:rsidR="00000000" w:rsidDel="00000000" w:rsidP="00000000" w:rsidRDefault="00000000" w:rsidRPr="00000000" w14:paraId="0000007B">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7C">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7D">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7E">
      <w:pPr>
        <w:numPr>
          <w:ilvl w:val="0"/>
          <w:numId w:val="5"/>
        </w:numPr>
        <w:spacing w:after="0" w:line="276" w:lineRule="auto"/>
        <w:ind w:left="720" w:hanging="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Write the words. Then, circle only the Healthy Food!</w:t>
      </w:r>
    </w:p>
    <w:p w:rsidR="00000000" w:rsidDel="00000000" w:rsidP="00000000" w:rsidRDefault="00000000" w:rsidRPr="00000000" w14:paraId="0000007F">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0">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1">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_ _ _ _ _</w:t>
      </w:r>
    </w:p>
    <w:p w:rsidR="00000000" w:rsidDel="00000000" w:rsidP="00000000" w:rsidRDefault="00000000" w:rsidRPr="00000000" w14:paraId="00000082">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3">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_ _ _ _ _</w:t>
      </w:r>
    </w:p>
    <w:p w:rsidR="00000000" w:rsidDel="00000000" w:rsidP="00000000" w:rsidRDefault="00000000" w:rsidRPr="00000000" w14:paraId="00000084">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5">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_ _ _ _ _</w:t>
      </w:r>
    </w:p>
    <w:p w:rsidR="00000000" w:rsidDel="00000000" w:rsidP="00000000" w:rsidRDefault="00000000" w:rsidRPr="00000000" w14:paraId="00000086">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7">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_ _ _ _ _ _ _ _ _</w:t>
      </w:r>
    </w:p>
    <w:p w:rsidR="00000000" w:rsidDel="00000000" w:rsidP="00000000" w:rsidRDefault="00000000" w:rsidRPr="00000000" w14:paraId="00000088">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9">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_ _ _ _ _ _ _</w:t>
      </w:r>
    </w:p>
    <w:p w:rsidR="00000000" w:rsidDel="00000000" w:rsidP="00000000" w:rsidRDefault="00000000" w:rsidRPr="00000000" w14:paraId="0000008A">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B">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_ _ _ _ _ _ _ _ _</w:t>
      </w:r>
    </w:p>
    <w:p w:rsidR="00000000" w:rsidDel="00000000" w:rsidP="00000000" w:rsidRDefault="00000000" w:rsidRPr="00000000" w14:paraId="0000008C">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D">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_ _ _ _ _ _</w:t>
      </w:r>
    </w:p>
    <w:p w:rsidR="00000000" w:rsidDel="00000000" w:rsidP="00000000" w:rsidRDefault="00000000" w:rsidRPr="00000000" w14:paraId="0000008E">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8F">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_ _ _ _ _ _</w:t>
      </w:r>
    </w:p>
    <w:p w:rsidR="00000000" w:rsidDel="00000000" w:rsidP="00000000" w:rsidRDefault="00000000" w:rsidRPr="00000000" w14:paraId="00000090">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91">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92">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93">
      <w:pPr>
        <w:spacing w:after="0" w:line="276" w:lineRule="auto"/>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3. Writing: </w:t>
      </w:r>
    </w:p>
    <w:p w:rsidR="00000000" w:rsidDel="00000000" w:rsidP="00000000" w:rsidRDefault="00000000" w:rsidRPr="00000000" w14:paraId="00000094">
      <w:pPr>
        <w:numPr>
          <w:ilvl w:val="0"/>
          <w:numId w:val="3"/>
        </w:numPr>
        <w:spacing w:after="0" w:line="276" w:lineRule="auto"/>
        <w:ind w:left="720" w:hanging="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Fill in the blanks.</w:t>
      </w:r>
    </w:p>
    <w:p w:rsidR="00000000" w:rsidDel="00000000" w:rsidP="00000000" w:rsidRDefault="00000000" w:rsidRPr="00000000" w14:paraId="00000095">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96">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go to the supermarket with my __________.</w:t>
      </w:r>
    </w:p>
    <w:p w:rsidR="00000000" w:rsidDel="00000000" w:rsidP="00000000" w:rsidRDefault="00000000" w:rsidRPr="00000000" w14:paraId="00000097">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buy ______, ______, ______ and ______.</w:t>
      </w:r>
    </w:p>
    <w:p w:rsidR="00000000" w:rsidDel="00000000" w:rsidP="00000000" w:rsidRDefault="00000000" w:rsidRPr="00000000" w14:paraId="00000098">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99">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9A">
      <w:pPr>
        <w:numPr>
          <w:ilvl w:val="0"/>
          <w:numId w:val="3"/>
        </w:numPr>
        <w:spacing w:after="0" w:line="276" w:lineRule="auto"/>
        <w:ind w:left="720" w:hanging="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Recipe Time – What do you need for a salad?</w:t>
      </w:r>
    </w:p>
    <w:p w:rsidR="00000000" w:rsidDel="00000000" w:rsidP="00000000" w:rsidRDefault="00000000" w:rsidRPr="00000000" w14:paraId="0000009B">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9C">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Write 3 ingredients:</w:t>
      </w:r>
    </w:p>
    <w:p w:rsidR="00000000" w:rsidDel="00000000" w:rsidP="00000000" w:rsidRDefault="00000000" w:rsidRPr="00000000" w14:paraId="0000009D">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9E">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1. ___________________</w:t>
      </w:r>
    </w:p>
    <w:p w:rsidR="00000000" w:rsidDel="00000000" w:rsidP="00000000" w:rsidRDefault="00000000" w:rsidRPr="00000000" w14:paraId="0000009F">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2. ___________________</w:t>
      </w:r>
    </w:p>
    <w:p w:rsidR="00000000" w:rsidDel="00000000" w:rsidP="00000000" w:rsidRDefault="00000000" w:rsidRPr="00000000" w14:paraId="000000A0">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3. ___________________</w:t>
      </w:r>
    </w:p>
    <w:p w:rsidR="00000000" w:rsidDel="00000000" w:rsidP="00000000" w:rsidRDefault="00000000" w:rsidRPr="00000000" w14:paraId="000000A1">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2">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3">
      <w:pPr>
        <w:numPr>
          <w:ilvl w:val="0"/>
          <w:numId w:val="3"/>
        </w:numPr>
        <w:spacing w:after="0" w:line="276" w:lineRule="auto"/>
        <w:ind w:left="720" w:hanging="360"/>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Mini Dialogue</w:t>
      </w:r>
    </w:p>
    <w:p w:rsidR="00000000" w:rsidDel="00000000" w:rsidP="00000000" w:rsidRDefault="00000000" w:rsidRPr="00000000" w14:paraId="000000A4">
      <w:pPr>
        <w:spacing w:after="0" w:line="276"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A5">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Hello! Can I ______ you?</w:t>
      </w:r>
    </w:p>
    <w:p w:rsidR="00000000" w:rsidDel="00000000" w:rsidP="00000000" w:rsidRDefault="00000000" w:rsidRPr="00000000" w14:paraId="000000A6">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 Yes, I want some __________, please.</w:t>
      </w:r>
    </w:p>
    <w:p w:rsidR="00000000" w:rsidDel="00000000" w:rsidP="00000000" w:rsidRDefault="00000000" w:rsidRPr="00000000" w14:paraId="000000A7">
      <w:pPr>
        <w:spacing w:after="0" w:line="276"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________ you are!</w:t>
      </w:r>
    </w:p>
    <w:p w:rsidR="00000000" w:rsidDel="00000000" w:rsidP="00000000" w:rsidRDefault="00000000" w:rsidRPr="00000000" w14:paraId="000000A8">
      <w:pPr>
        <w:spacing w:after="0" w:line="276" w:lineRule="auto"/>
        <w:rPr>
          <w:i w:val="1"/>
          <w:sz w:val="20"/>
          <w:szCs w:val="20"/>
        </w:rPr>
      </w:pPr>
      <w:r w:rsidDel="00000000" w:rsidR="00000000" w:rsidRPr="00000000">
        <w:rPr>
          <w:rFonts w:ascii="Arial" w:cs="Arial" w:eastAsia="Arial" w:hAnsi="Arial"/>
          <w:sz w:val="28"/>
          <w:szCs w:val="28"/>
          <w:rtl w:val="0"/>
        </w:rPr>
        <w:t xml:space="preserve">B: Thank you!</w:t>
      </w:r>
      <w:r w:rsidDel="00000000" w:rsidR="00000000" w:rsidRPr="00000000">
        <w:rPr>
          <w:rtl w:val="0"/>
        </w:rPr>
      </w:r>
    </w:p>
    <w:sectPr>
      <w:footerReference r:id="rId13" w:type="default"/>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60" w:before="240" w:lineRule="auto"/>
      <w:jc w:val="center"/>
    </w:pPr>
    <w:rPr>
      <w:rFonts w:ascii="Verdana" w:cs="Verdana" w:eastAsia="Verdana" w:hAnsi="Verdana"/>
      <w:b w:val="1"/>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photodentro.edu.gr/edusoft/r/8531/271" TargetMode="External"/><Relationship Id="rId10" Type="http://schemas.openxmlformats.org/officeDocument/2006/relationships/image" Target="media/image1.png"/><Relationship Id="rId13" Type="http://schemas.openxmlformats.org/officeDocument/2006/relationships/footer" Target="footer1.xml"/><Relationship Id="rId12" Type="http://schemas.openxmlformats.org/officeDocument/2006/relationships/hyperlink" Target="http://photodentro.edu.gr/aggregator/lo/photodentro-lor-8521-636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5.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